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17" w:rsidRDefault="00EC5757" w:rsidP="00EC5757">
      <w:pPr>
        <w:jc w:val="center"/>
        <w:rPr>
          <w:b/>
          <w:sz w:val="28"/>
          <w:szCs w:val="28"/>
        </w:rPr>
      </w:pPr>
      <w:r w:rsidRPr="00EC5757">
        <w:rPr>
          <w:b/>
          <w:sz w:val="28"/>
          <w:szCs w:val="28"/>
        </w:rPr>
        <w:t>IZVOĐENJE IZLETA, EKSKURZIJA I DRUGIH ODGOJNO-OBRAZOVNIH AKTIVNOSTI IZVAN ŠKOLE</w:t>
      </w:r>
    </w:p>
    <w:p w:rsidR="00EC5757" w:rsidRPr="00EC5757" w:rsidRDefault="00EC5757" w:rsidP="00EC5757">
      <w:pPr>
        <w:jc w:val="center"/>
        <w:rPr>
          <w:b/>
          <w:sz w:val="28"/>
          <w:szCs w:val="28"/>
        </w:rPr>
      </w:pPr>
    </w:p>
    <w:tbl>
      <w:tblPr>
        <w:tblW w:w="97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4"/>
        <w:gridCol w:w="4461"/>
        <w:gridCol w:w="11"/>
        <w:gridCol w:w="4920"/>
        <w:gridCol w:w="11"/>
      </w:tblGrid>
      <w:tr w:rsidR="00EA16A6" w:rsidTr="00FF04EA">
        <w:trPr>
          <w:gridAfter w:val="1"/>
          <w:wAfter w:w="11" w:type="dxa"/>
          <w:trHeight w:val="1050"/>
        </w:trPr>
        <w:tc>
          <w:tcPr>
            <w:tcW w:w="9776" w:type="dxa"/>
            <w:gridSpan w:val="4"/>
          </w:tcPr>
          <w:p w:rsidR="008D6017" w:rsidRDefault="008D6017" w:rsidP="00FF04EA">
            <w:pPr>
              <w:jc w:val="center"/>
            </w:pPr>
          </w:p>
          <w:p w:rsidR="00EA16A6" w:rsidRPr="00E37DE2" w:rsidRDefault="00EA16A6" w:rsidP="00FF04EA">
            <w:pPr>
              <w:jc w:val="center"/>
              <w:rPr>
                <w:b/>
                <w:sz w:val="28"/>
                <w:szCs w:val="28"/>
              </w:rPr>
            </w:pPr>
            <w:r w:rsidRPr="00E37DE2">
              <w:rPr>
                <w:b/>
                <w:sz w:val="28"/>
                <w:szCs w:val="28"/>
              </w:rPr>
              <w:t>PISANA SUGLASNOST RODITELJA</w:t>
            </w:r>
          </w:p>
        </w:tc>
      </w:tr>
      <w:tr w:rsidR="008D6017" w:rsidTr="00FF04EA">
        <w:trPr>
          <w:trHeight w:val="675"/>
        </w:trPr>
        <w:tc>
          <w:tcPr>
            <w:tcW w:w="384" w:type="dxa"/>
          </w:tcPr>
          <w:p w:rsidR="008D6017" w:rsidRDefault="008D6017" w:rsidP="00FF04EA"/>
          <w:p w:rsidR="008D6017" w:rsidRDefault="008D6017" w:rsidP="00FF04EA">
            <w:r>
              <w:t>1.</w:t>
            </w:r>
          </w:p>
        </w:tc>
        <w:tc>
          <w:tcPr>
            <w:tcW w:w="4472" w:type="dxa"/>
            <w:gridSpan w:val="2"/>
          </w:tcPr>
          <w:p w:rsidR="003A13CE" w:rsidRDefault="003A13CE" w:rsidP="00FF04EA">
            <w:pPr>
              <w:ind w:left="72"/>
            </w:pPr>
          </w:p>
          <w:p w:rsidR="008D6017" w:rsidRPr="00E37DE2" w:rsidRDefault="008D6017" w:rsidP="00FF04EA">
            <w:pPr>
              <w:ind w:left="72"/>
              <w:rPr>
                <w:b/>
              </w:rPr>
            </w:pPr>
            <w:r w:rsidRPr="00E37DE2">
              <w:rPr>
                <w:b/>
              </w:rPr>
              <w:t>IZVAN UČIONIČKA NASTAVA</w:t>
            </w:r>
          </w:p>
        </w:tc>
        <w:tc>
          <w:tcPr>
            <w:tcW w:w="4931" w:type="dxa"/>
            <w:gridSpan w:val="2"/>
          </w:tcPr>
          <w:p w:rsidR="003A13CE" w:rsidRDefault="003A13CE" w:rsidP="00FF04EA"/>
          <w:p w:rsidR="008D6017" w:rsidRDefault="008D6017" w:rsidP="00FF04EA">
            <w:r>
              <w:t xml:space="preserve">NAJMANJE </w:t>
            </w:r>
            <w:r w:rsidRPr="003A13CE">
              <w:rPr>
                <w:b/>
              </w:rPr>
              <w:t>SEDAM DANA</w:t>
            </w:r>
            <w:r>
              <w:t xml:space="preserve"> PRIJE NJEZINA IZVOĐENJA </w:t>
            </w:r>
          </w:p>
        </w:tc>
      </w:tr>
      <w:tr w:rsidR="008D6017" w:rsidTr="00FF04EA">
        <w:trPr>
          <w:gridAfter w:val="1"/>
          <w:wAfter w:w="11" w:type="dxa"/>
          <w:trHeight w:val="600"/>
        </w:trPr>
        <w:tc>
          <w:tcPr>
            <w:tcW w:w="384" w:type="dxa"/>
          </w:tcPr>
          <w:p w:rsidR="00EC5757" w:rsidRDefault="008D6017" w:rsidP="00FF04EA">
            <w:r>
              <w:t xml:space="preserve"> </w:t>
            </w:r>
          </w:p>
          <w:p w:rsidR="008D6017" w:rsidRDefault="008D6017" w:rsidP="00FF04EA">
            <w:r>
              <w:t xml:space="preserve">2.   </w:t>
            </w:r>
          </w:p>
          <w:p w:rsidR="008D6017" w:rsidRDefault="008D6017" w:rsidP="00FF04EA">
            <w:r>
              <w:t xml:space="preserve">  </w:t>
            </w:r>
          </w:p>
        </w:tc>
        <w:tc>
          <w:tcPr>
            <w:tcW w:w="4461" w:type="dxa"/>
          </w:tcPr>
          <w:p w:rsidR="003A13CE" w:rsidRDefault="003A13CE" w:rsidP="00FF04EA"/>
          <w:p w:rsidR="008D6017" w:rsidRPr="00E37DE2" w:rsidRDefault="008D6017" w:rsidP="00FF04EA">
            <w:pPr>
              <w:rPr>
                <w:b/>
              </w:rPr>
            </w:pPr>
            <w:r w:rsidRPr="00E37DE2">
              <w:rPr>
                <w:b/>
              </w:rPr>
              <w:t xml:space="preserve">POSJET ILI SUDJELOVANJE U KULTURNIM I     SPORTSKIM MANIFESTACIJAMA DR. </w:t>
            </w:r>
            <w:r w:rsidR="005A422E" w:rsidRPr="00E37DE2">
              <w:rPr>
                <w:b/>
              </w:rPr>
              <w:t>KOJE SU U FUNKCIJI OSTVARIVANJA</w:t>
            </w:r>
            <w:r w:rsidRPr="00E37DE2">
              <w:rPr>
                <w:b/>
              </w:rPr>
              <w:t xml:space="preserve"> ODGOJNO-OBRAZOVNIH</w:t>
            </w:r>
            <w:r w:rsidR="005A422E" w:rsidRPr="00E37DE2">
              <w:rPr>
                <w:b/>
              </w:rPr>
              <w:t xml:space="preserve"> CILJEVA I ZADĆA</w:t>
            </w:r>
          </w:p>
          <w:p w:rsidR="003A13CE" w:rsidRDefault="003A13CE" w:rsidP="00FF04EA"/>
        </w:tc>
        <w:tc>
          <w:tcPr>
            <w:tcW w:w="4931" w:type="dxa"/>
            <w:gridSpan w:val="2"/>
          </w:tcPr>
          <w:p w:rsidR="003A13CE" w:rsidRDefault="003A13CE" w:rsidP="00FF04EA"/>
          <w:p w:rsidR="008D6017" w:rsidRDefault="008D6017" w:rsidP="00FF04EA">
            <w:r>
              <w:t xml:space="preserve">NAJMANJE </w:t>
            </w:r>
            <w:r w:rsidRPr="003A13CE">
              <w:rPr>
                <w:b/>
              </w:rPr>
              <w:t>TRI DANA</w:t>
            </w:r>
            <w:r>
              <w:t xml:space="preserve"> PRIJE IZVOĐENJA (osim ako se planira dvodnevni ili višednevni izlet primjenjuje točka 1.)</w:t>
            </w:r>
          </w:p>
        </w:tc>
      </w:tr>
      <w:tr w:rsidR="00FF04EA" w:rsidTr="00FF04EA">
        <w:trPr>
          <w:gridAfter w:val="1"/>
          <w:wAfter w:w="11" w:type="dxa"/>
          <w:trHeight w:val="960"/>
        </w:trPr>
        <w:tc>
          <w:tcPr>
            <w:tcW w:w="9776" w:type="dxa"/>
            <w:gridSpan w:val="4"/>
          </w:tcPr>
          <w:p w:rsidR="00FF04EA" w:rsidRDefault="00FF04EA" w:rsidP="00FF04EA"/>
          <w:p w:rsidR="00FF04EA" w:rsidRDefault="00FF04EA" w:rsidP="00FF04EA">
            <w:r>
              <w:t>ZA  REALIZACIJU SVIH OBLIKA IZVAN UČIONIČKE NASTAVE POTREBNA JE PISANA SUGLASNOST DVIJE TREĆINE RODITELJA RAZREDNOG ODJELJENJA</w:t>
            </w:r>
          </w:p>
        </w:tc>
      </w:tr>
      <w:tr w:rsidR="00FF04EA" w:rsidTr="00FF04EA">
        <w:trPr>
          <w:gridAfter w:val="1"/>
          <w:wAfter w:w="11" w:type="dxa"/>
          <w:trHeight w:val="664"/>
        </w:trPr>
        <w:tc>
          <w:tcPr>
            <w:tcW w:w="9776" w:type="dxa"/>
            <w:gridSpan w:val="4"/>
          </w:tcPr>
          <w:p w:rsidR="003A13CE" w:rsidRDefault="003A13CE" w:rsidP="003A13CE"/>
          <w:p w:rsidR="00FF04EA" w:rsidRDefault="00FF04EA" w:rsidP="003A13CE">
            <w:pPr>
              <w:rPr>
                <w:b/>
              </w:rPr>
            </w:pPr>
            <w:r>
              <w:t xml:space="preserve">IZVAN UČIONIČKA NASTAVA ILI DRUGA ODGOJNO-OBRAZOVNA AKTIVNOST  </w:t>
            </w:r>
            <w:r w:rsidRPr="003A13CE">
              <w:rPr>
                <w:b/>
              </w:rPr>
              <w:t>O B V E Z A T N A</w:t>
            </w:r>
            <w:r>
              <w:t xml:space="preserve">   JE ZA SVE NASTAVNIKE I UČENIKE AKO JE U </w:t>
            </w:r>
            <w:r w:rsidRPr="003A13CE">
              <w:rPr>
                <w:b/>
              </w:rPr>
              <w:t>CILJ</w:t>
            </w:r>
            <w:r w:rsidR="003A13CE" w:rsidRPr="003A13CE">
              <w:rPr>
                <w:b/>
              </w:rPr>
              <w:t>U</w:t>
            </w:r>
            <w:r w:rsidR="003A13CE">
              <w:t xml:space="preserve"> </w:t>
            </w:r>
            <w:r w:rsidR="003A13CE" w:rsidRPr="003A13CE">
              <w:rPr>
                <w:b/>
              </w:rPr>
              <w:t>OSTVARENJA NASTAVNOG PROGRAMA ILI KURIKULUMA</w:t>
            </w:r>
          </w:p>
          <w:p w:rsidR="003A13CE" w:rsidRDefault="003A13CE" w:rsidP="003A13CE"/>
        </w:tc>
      </w:tr>
    </w:tbl>
    <w:p w:rsidR="00FF04EA" w:rsidRDefault="00FF04EA"/>
    <w:p w:rsidR="003A13CE" w:rsidRDefault="003A13CE"/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4425"/>
        <w:gridCol w:w="5121"/>
      </w:tblGrid>
      <w:tr w:rsidR="005A422E" w:rsidTr="00E37DE2">
        <w:trPr>
          <w:trHeight w:val="345"/>
        </w:trPr>
        <w:tc>
          <w:tcPr>
            <w:tcW w:w="9782" w:type="dxa"/>
            <w:gridSpan w:val="3"/>
          </w:tcPr>
          <w:p w:rsidR="005A422E" w:rsidRDefault="005A422E" w:rsidP="005A422E">
            <w:pPr>
              <w:jc w:val="center"/>
              <w:rPr>
                <w:b/>
              </w:rPr>
            </w:pPr>
          </w:p>
          <w:p w:rsidR="005A422E" w:rsidRPr="00E37DE2" w:rsidRDefault="005A422E" w:rsidP="005A422E">
            <w:pPr>
              <w:jc w:val="center"/>
              <w:rPr>
                <w:sz w:val="24"/>
                <w:szCs w:val="24"/>
              </w:rPr>
            </w:pPr>
            <w:r w:rsidRPr="00E37DE2">
              <w:rPr>
                <w:b/>
                <w:sz w:val="24"/>
                <w:szCs w:val="24"/>
              </w:rPr>
              <w:t>TRAJNANE</w:t>
            </w:r>
            <w:r w:rsidRPr="00E37DE2">
              <w:rPr>
                <w:sz w:val="24"/>
                <w:szCs w:val="24"/>
              </w:rPr>
              <w:t xml:space="preserve"> - </w:t>
            </w:r>
            <w:r w:rsidRPr="00E37DE2">
              <w:rPr>
                <w:b/>
                <w:sz w:val="24"/>
                <w:szCs w:val="24"/>
              </w:rPr>
              <w:t>VIŠEDNEVNA IZVAN UČIONIČKA NASTAVA</w:t>
            </w:r>
          </w:p>
          <w:p w:rsidR="003A13CE" w:rsidRDefault="003A13CE" w:rsidP="005A422E">
            <w:pPr>
              <w:jc w:val="center"/>
            </w:pPr>
          </w:p>
        </w:tc>
      </w:tr>
      <w:tr w:rsidR="005A422E" w:rsidTr="00E37DE2">
        <w:trPr>
          <w:trHeight w:val="502"/>
        </w:trPr>
        <w:tc>
          <w:tcPr>
            <w:tcW w:w="236" w:type="dxa"/>
            <w:tcBorders>
              <w:right w:val="nil"/>
            </w:tcBorders>
          </w:tcPr>
          <w:p w:rsidR="005A422E" w:rsidRDefault="005A422E"/>
        </w:tc>
        <w:tc>
          <w:tcPr>
            <w:tcW w:w="4425" w:type="dxa"/>
            <w:tcBorders>
              <w:left w:val="nil"/>
            </w:tcBorders>
          </w:tcPr>
          <w:p w:rsidR="00E37DE2" w:rsidRDefault="00E37DE2" w:rsidP="005A422E">
            <w:pPr>
              <w:pStyle w:val="Bezproreda"/>
              <w:rPr>
                <w:b/>
              </w:rPr>
            </w:pPr>
          </w:p>
          <w:p w:rsidR="005A422E" w:rsidRPr="00E37DE2" w:rsidRDefault="005A422E" w:rsidP="005A422E">
            <w:pPr>
              <w:pStyle w:val="Bezproreda"/>
              <w:rPr>
                <w:b/>
              </w:rPr>
            </w:pPr>
            <w:r w:rsidRPr="00E37DE2">
              <w:rPr>
                <w:b/>
              </w:rPr>
              <w:t xml:space="preserve">VIŠEDNEVNA IZVAN UČIONIČKA NASTAVA </w:t>
            </w:r>
          </w:p>
          <w:p w:rsidR="005A422E" w:rsidRDefault="005A422E" w:rsidP="005A422E">
            <w:pPr>
              <w:pStyle w:val="Bezproreda"/>
            </w:pPr>
            <w:r w:rsidRPr="00E37DE2">
              <w:rPr>
                <w:b/>
              </w:rPr>
              <w:t>ZA UČENIKE SREDNJE ŠKOLE</w:t>
            </w:r>
          </w:p>
        </w:tc>
        <w:tc>
          <w:tcPr>
            <w:tcW w:w="5121" w:type="dxa"/>
          </w:tcPr>
          <w:p w:rsidR="00E37DE2" w:rsidRDefault="00E37DE2" w:rsidP="005A422E">
            <w:pPr>
              <w:pStyle w:val="Bezproreda"/>
              <w:jc w:val="center"/>
              <w:rPr>
                <w:i/>
              </w:rPr>
            </w:pPr>
          </w:p>
          <w:p w:rsidR="005A422E" w:rsidRPr="00E37DE2" w:rsidRDefault="00E37DE2" w:rsidP="005A422E">
            <w:pPr>
              <w:pStyle w:val="Bezproreda"/>
              <w:jc w:val="center"/>
              <w:rPr>
                <w:i/>
              </w:rPr>
            </w:pPr>
            <w:r>
              <w:rPr>
                <w:i/>
              </w:rPr>
              <w:t xml:space="preserve">- </w:t>
            </w:r>
            <w:r w:rsidR="005A422E" w:rsidRPr="00E37DE2">
              <w:rPr>
                <w:i/>
              </w:rPr>
              <w:t xml:space="preserve">DO </w:t>
            </w:r>
            <w:r>
              <w:rPr>
                <w:i/>
              </w:rPr>
              <w:t xml:space="preserve"> </w:t>
            </w:r>
            <w:r w:rsidR="005A422E" w:rsidRPr="00E37DE2">
              <w:rPr>
                <w:i/>
              </w:rPr>
              <w:t>S</w:t>
            </w:r>
            <w:r>
              <w:rPr>
                <w:i/>
              </w:rPr>
              <w:t xml:space="preserve"> </w:t>
            </w:r>
            <w:r w:rsidR="005A422E" w:rsidRPr="00E37DE2">
              <w:rPr>
                <w:i/>
              </w:rPr>
              <w:t>E</w:t>
            </w:r>
            <w:r>
              <w:rPr>
                <w:i/>
              </w:rPr>
              <w:t xml:space="preserve"> </w:t>
            </w:r>
            <w:r w:rsidR="005A422E" w:rsidRPr="00E37DE2">
              <w:rPr>
                <w:i/>
              </w:rPr>
              <w:t>D</w:t>
            </w:r>
            <w:r>
              <w:rPr>
                <w:i/>
              </w:rPr>
              <w:t xml:space="preserve"> </w:t>
            </w:r>
            <w:r w:rsidR="005A422E" w:rsidRPr="00E37DE2">
              <w:rPr>
                <w:i/>
              </w:rPr>
              <w:t>A</w:t>
            </w:r>
            <w:r>
              <w:rPr>
                <w:i/>
              </w:rPr>
              <w:t xml:space="preserve"> </w:t>
            </w:r>
            <w:r w:rsidR="005A422E" w:rsidRPr="00E37DE2">
              <w:rPr>
                <w:i/>
              </w:rPr>
              <w:t>M</w:t>
            </w:r>
            <w:r>
              <w:rPr>
                <w:i/>
              </w:rPr>
              <w:t xml:space="preserve"> </w:t>
            </w:r>
            <w:r w:rsidR="005A422E" w:rsidRPr="00E37DE2">
              <w:rPr>
                <w:i/>
              </w:rPr>
              <w:t xml:space="preserve"> NASTAVNIH DANA</w:t>
            </w:r>
          </w:p>
        </w:tc>
      </w:tr>
    </w:tbl>
    <w:p w:rsidR="00E22D43" w:rsidRDefault="00E22D43" w:rsidP="005A422E"/>
    <w:p w:rsidR="00314AB1" w:rsidRDefault="00314AB1" w:rsidP="005A422E"/>
    <w:p w:rsidR="00314AB1" w:rsidRDefault="00314AB1" w:rsidP="005A422E"/>
    <w:p w:rsidR="00314AB1" w:rsidRDefault="00314AB1" w:rsidP="005A422E"/>
    <w:p w:rsidR="00314AB1" w:rsidRDefault="00314AB1" w:rsidP="005A422E"/>
    <w:tbl>
      <w:tblPr>
        <w:tblpPr w:leftFromText="180" w:rightFromText="180" w:vertAnchor="text" w:tblpX="-314" w:tblpY="1021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5"/>
        <w:gridCol w:w="5145"/>
      </w:tblGrid>
      <w:tr w:rsidR="00E22D43" w:rsidTr="00EC5757">
        <w:trPr>
          <w:trHeight w:val="630"/>
        </w:trPr>
        <w:tc>
          <w:tcPr>
            <w:tcW w:w="10320" w:type="dxa"/>
            <w:gridSpan w:val="2"/>
          </w:tcPr>
          <w:p w:rsidR="00E22D43" w:rsidRPr="00E37DE2" w:rsidRDefault="00E22D43" w:rsidP="001934E5">
            <w:pPr>
              <w:jc w:val="center"/>
              <w:rPr>
                <w:b/>
                <w:sz w:val="28"/>
                <w:szCs w:val="28"/>
              </w:rPr>
            </w:pPr>
            <w:r w:rsidRPr="00E37DE2">
              <w:rPr>
                <w:b/>
                <w:sz w:val="28"/>
                <w:szCs w:val="28"/>
              </w:rPr>
              <w:lastRenderedPageBreak/>
              <w:t>PLANIRANJE I REALIZACIJA</w:t>
            </w:r>
          </w:p>
        </w:tc>
      </w:tr>
      <w:tr w:rsidR="00E22D43" w:rsidTr="00EC5757">
        <w:trPr>
          <w:trHeight w:val="3034"/>
        </w:trPr>
        <w:tc>
          <w:tcPr>
            <w:tcW w:w="5175" w:type="dxa"/>
          </w:tcPr>
          <w:p w:rsidR="0008212E" w:rsidRDefault="0008212E" w:rsidP="001934E5">
            <w:pPr>
              <w:jc w:val="center"/>
              <w:rPr>
                <w:b/>
              </w:rPr>
            </w:pPr>
          </w:p>
          <w:p w:rsidR="0008212E" w:rsidRDefault="0008212E" w:rsidP="001934E5">
            <w:pPr>
              <w:jc w:val="center"/>
              <w:rPr>
                <w:b/>
              </w:rPr>
            </w:pPr>
          </w:p>
          <w:p w:rsidR="00B121CD" w:rsidRPr="00E37DE2" w:rsidRDefault="007A5AF6" w:rsidP="001934E5">
            <w:pPr>
              <w:jc w:val="center"/>
              <w:rPr>
                <w:b/>
                <w:sz w:val="24"/>
                <w:szCs w:val="24"/>
              </w:rPr>
            </w:pPr>
            <w:r w:rsidRPr="00E37DE2">
              <w:rPr>
                <w:b/>
                <w:sz w:val="24"/>
                <w:szCs w:val="24"/>
              </w:rPr>
              <w:t>I</w:t>
            </w:r>
            <w:r w:rsidR="00E22D43" w:rsidRPr="00E37DE2">
              <w:rPr>
                <w:b/>
                <w:sz w:val="24"/>
                <w:szCs w:val="24"/>
              </w:rPr>
              <w:t xml:space="preserve">ZVAN UČIONIČKU NASTAVU PLANIRA </w:t>
            </w:r>
            <w:r w:rsidRPr="00E37DE2">
              <w:rPr>
                <w:b/>
                <w:sz w:val="24"/>
                <w:szCs w:val="24"/>
              </w:rPr>
              <w:t xml:space="preserve"> I </w:t>
            </w:r>
            <w:r w:rsidR="00B121CD" w:rsidRPr="00E37DE2">
              <w:rPr>
                <w:b/>
                <w:sz w:val="24"/>
                <w:szCs w:val="24"/>
              </w:rPr>
              <w:t xml:space="preserve">  ORGANIZIRA</w:t>
            </w:r>
          </w:p>
          <w:p w:rsidR="00E37DE2" w:rsidRPr="00B121CD" w:rsidRDefault="00E37DE2" w:rsidP="001934E5">
            <w:pPr>
              <w:rPr>
                <w:b/>
              </w:rPr>
            </w:pPr>
          </w:p>
          <w:p w:rsidR="00E22D43" w:rsidRPr="00E37DE2" w:rsidRDefault="00B121CD" w:rsidP="001934E5">
            <w:pPr>
              <w:rPr>
                <w:i/>
                <w:sz w:val="20"/>
                <w:szCs w:val="20"/>
              </w:rPr>
            </w:pPr>
            <w:r w:rsidRPr="00E37DE2">
              <w:rPr>
                <w:i/>
                <w:sz w:val="20"/>
                <w:szCs w:val="20"/>
              </w:rPr>
              <w:t>(u skladu s propisima koji uređuju sustav odgoja i obrazovanja, prometa, pružanja usluga u turizmu ili dr. propisima)</w:t>
            </w:r>
          </w:p>
          <w:p w:rsidR="00B121CD" w:rsidRDefault="00B121CD" w:rsidP="001934E5"/>
        </w:tc>
        <w:tc>
          <w:tcPr>
            <w:tcW w:w="5145" w:type="dxa"/>
          </w:tcPr>
          <w:p w:rsidR="00B121CD" w:rsidRDefault="00B121CD" w:rsidP="001934E5">
            <w:pPr>
              <w:pStyle w:val="Odlomakpopisa"/>
              <w:numPr>
                <w:ilvl w:val="0"/>
                <w:numId w:val="1"/>
              </w:numPr>
            </w:pPr>
            <w:r w:rsidRPr="00B121CD">
              <w:rPr>
                <w:b/>
              </w:rPr>
              <w:t>RAZREDNIK</w:t>
            </w:r>
            <w:r>
              <w:t xml:space="preserve"> (nastavnik voditelj) ili</w:t>
            </w:r>
          </w:p>
          <w:p w:rsidR="007A5AF6" w:rsidRDefault="00B121CD" w:rsidP="001934E5">
            <w:pPr>
              <w:pStyle w:val="Odlomakpopisa"/>
              <w:numPr>
                <w:ilvl w:val="0"/>
                <w:numId w:val="1"/>
              </w:numPr>
            </w:pPr>
            <w:r w:rsidRPr="00B121CD">
              <w:rPr>
                <w:b/>
              </w:rPr>
              <w:t xml:space="preserve"> N</w:t>
            </w:r>
            <w:r>
              <w:rPr>
                <w:b/>
              </w:rPr>
              <w:t xml:space="preserve">ASTAVNIK/STRUČNI SURADNIK </w:t>
            </w:r>
            <w:r>
              <w:t>(nastavnik voditelj)</w:t>
            </w:r>
          </w:p>
          <w:p w:rsidR="00E37DE2" w:rsidRDefault="00E37DE2" w:rsidP="001934E5">
            <w:pPr>
              <w:pStyle w:val="Default"/>
            </w:pPr>
          </w:p>
          <w:p w:rsidR="00E37DE2" w:rsidRDefault="00E37DE2" w:rsidP="001934E5">
            <w:pPr>
              <w:pStyle w:val="Default"/>
            </w:pPr>
          </w:p>
          <w:p w:rsidR="0008212E" w:rsidRPr="00E37DE2" w:rsidRDefault="0008212E" w:rsidP="001934E5">
            <w:pPr>
              <w:pStyle w:val="Default"/>
              <w:rPr>
                <w:rFonts w:asciiTheme="minorHAnsi" w:hAnsiTheme="minorHAnsi"/>
                <w:i/>
              </w:rPr>
            </w:pPr>
            <w:r w:rsidRPr="00E37DE2">
              <w:rPr>
                <w:rFonts w:asciiTheme="minorHAnsi" w:hAnsiTheme="minorHAnsi"/>
                <w:i/>
              </w:rPr>
              <w:t xml:space="preserve">Napomena: </w:t>
            </w:r>
          </w:p>
          <w:p w:rsidR="0008212E" w:rsidRPr="00E37DE2" w:rsidRDefault="0008212E" w:rsidP="001934E5">
            <w:pPr>
              <w:pStyle w:val="Default"/>
              <w:rPr>
                <w:rFonts w:asciiTheme="minorHAnsi" w:hAnsiTheme="minorHAnsi"/>
                <w:i/>
                <w:sz w:val="20"/>
                <w:szCs w:val="20"/>
              </w:rPr>
            </w:pPr>
            <w:r w:rsidRPr="00E37DE2">
              <w:rPr>
                <w:rFonts w:asciiTheme="minorHAnsi" w:hAnsiTheme="minorHAnsi"/>
                <w:i/>
                <w:sz w:val="20"/>
                <w:szCs w:val="20"/>
              </w:rPr>
              <w:t xml:space="preserve">Ako nastavnik voditelj </w:t>
            </w:r>
            <w:proofErr w:type="spellStart"/>
            <w:r w:rsidRPr="00E37DE2">
              <w:rPr>
                <w:rFonts w:asciiTheme="minorHAnsi" w:hAnsiTheme="minorHAnsi"/>
                <w:i/>
                <w:sz w:val="20"/>
                <w:szCs w:val="20"/>
              </w:rPr>
              <w:t>izvanučioničke</w:t>
            </w:r>
            <w:proofErr w:type="spellEnd"/>
            <w:r w:rsidRPr="00E37DE2">
              <w:rPr>
                <w:rFonts w:asciiTheme="minorHAnsi" w:hAnsiTheme="minorHAnsi"/>
                <w:i/>
                <w:sz w:val="20"/>
                <w:szCs w:val="20"/>
              </w:rPr>
              <w:t xml:space="preserve"> nastave nije razrednik, razrednik je dužan pomoći nastavniku voditelju u pripremi </w:t>
            </w:r>
            <w:proofErr w:type="spellStart"/>
            <w:r w:rsidRPr="00E37DE2">
              <w:rPr>
                <w:rFonts w:asciiTheme="minorHAnsi" w:hAnsiTheme="minorHAnsi"/>
                <w:i/>
                <w:sz w:val="20"/>
                <w:szCs w:val="20"/>
              </w:rPr>
              <w:t>izvanučioničke</w:t>
            </w:r>
            <w:proofErr w:type="spellEnd"/>
            <w:r w:rsidRPr="00E37DE2">
              <w:rPr>
                <w:rFonts w:asciiTheme="minorHAnsi" w:hAnsiTheme="minorHAnsi"/>
                <w:i/>
                <w:sz w:val="20"/>
                <w:szCs w:val="20"/>
              </w:rPr>
              <w:t xml:space="preserve"> nastave te sudjelovati u realizaciji kao učitelj pratitelj </w:t>
            </w:r>
          </w:p>
          <w:p w:rsidR="0008212E" w:rsidRDefault="0008212E" w:rsidP="001934E5"/>
          <w:p w:rsidR="00B121CD" w:rsidRPr="00B121CD" w:rsidRDefault="00B121CD" w:rsidP="001934E5">
            <w:pPr>
              <w:rPr>
                <w:b/>
              </w:rPr>
            </w:pPr>
          </w:p>
        </w:tc>
      </w:tr>
      <w:tr w:rsidR="00B121CD" w:rsidTr="00EC5757">
        <w:trPr>
          <w:trHeight w:val="2220"/>
        </w:trPr>
        <w:tc>
          <w:tcPr>
            <w:tcW w:w="5175" w:type="dxa"/>
          </w:tcPr>
          <w:p w:rsidR="00B121CD" w:rsidRDefault="00B121CD" w:rsidP="001934E5"/>
          <w:p w:rsidR="00E37DE2" w:rsidRDefault="00B121CD" w:rsidP="001934E5">
            <w:pPr>
              <w:pStyle w:val="Default"/>
            </w:pPr>
            <w:r>
              <w:t xml:space="preserve">   </w:t>
            </w:r>
            <w:r w:rsidR="00E37DE2">
              <w:t xml:space="preserve"> </w:t>
            </w:r>
          </w:p>
          <w:p w:rsidR="00E37DE2" w:rsidRPr="00E37DE2" w:rsidRDefault="00E37DE2" w:rsidP="001934E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E37DE2">
              <w:rPr>
                <w:rFonts w:asciiTheme="minorHAnsi" w:hAnsiTheme="minorHAnsi"/>
                <w:b/>
                <w:sz w:val="23"/>
                <w:szCs w:val="23"/>
              </w:rPr>
              <w:t xml:space="preserve">Ako u </w:t>
            </w:r>
            <w:proofErr w:type="spellStart"/>
            <w:r w:rsidRPr="00E37DE2">
              <w:rPr>
                <w:rFonts w:asciiTheme="minorHAnsi" w:hAnsiTheme="minorHAnsi"/>
                <w:b/>
                <w:sz w:val="23"/>
                <w:szCs w:val="23"/>
              </w:rPr>
              <w:t>izvanučioničkoj</w:t>
            </w:r>
            <w:proofErr w:type="spellEnd"/>
            <w:r w:rsidRPr="00E37DE2">
              <w:rPr>
                <w:rFonts w:asciiTheme="minorHAnsi" w:hAnsiTheme="minorHAnsi"/>
                <w:b/>
                <w:sz w:val="23"/>
                <w:szCs w:val="23"/>
              </w:rPr>
              <w:t xml:space="preserve"> nastavi</w:t>
            </w:r>
            <w:r w:rsidRPr="00E37DE2">
              <w:rPr>
                <w:b/>
                <w:sz w:val="23"/>
                <w:szCs w:val="23"/>
              </w:rPr>
              <w:t xml:space="preserve"> </w:t>
            </w:r>
            <w:r w:rsidRPr="00E37DE2">
              <w:rPr>
                <w:rFonts w:asciiTheme="minorHAnsi" w:hAnsiTheme="minorHAnsi"/>
                <w:b/>
                <w:sz w:val="23"/>
                <w:szCs w:val="23"/>
              </w:rPr>
              <w:t>SUDJELUJE VIŠE RAZREDNIH ODJELA</w:t>
            </w:r>
          </w:p>
          <w:p w:rsidR="00B121CD" w:rsidRDefault="00B121CD" w:rsidP="001934E5"/>
          <w:p w:rsidR="00B121CD" w:rsidRDefault="00B121CD" w:rsidP="001934E5">
            <w:r>
              <w:t xml:space="preserve"> </w:t>
            </w:r>
          </w:p>
        </w:tc>
        <w:tc>
          <w:tcPr>
            <w:tcW w:w="5145" w:type="dxa"/>
          </w:tcPr>
          <w:p w:rsidR="00E37DE2" w:rsidRDefault="00E37DE2" w:rsidP="001934E5">
            <w:pPr>
              <w:pStyle w:val="Default"/>
            </w:pPr>
          </w:p>
          <w:p w:rsidR="00E37DE2" w:rsidRDefault="00E37DE2" w:rsidP="001934E5">
            <w:pPr>
              <w:pStyle w:val="Default"/>
              <w:rPr>
                <w:rFonts w:asciiTheme="minorHAnsi" w:hAnsiTheme="minorHAnsi"/>
                <w:b/>
                <w:sz w:val="23"/>
                <w:szCs w:val="23"/>
              </w:rPr>
            </w:pPr>
          </w:p>
          <w:p w:rsidR="00E37DE2" w:rsidRPr="00E37DE2" w:rsidRDefault="00E37DE2" w:rsidP="001934E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3"/>
                <w:szCs w:val="23"/>
              </w:rPr>
            </w:pPr>
            <w:r w:rsidRPr="00E37DE2">
              <w:rPr>
                <w:rFonts w:asciiTheme="minorHAnsi" w:hAnsiTheme="minorHAnsi"/>
                <w:b/>
                <w:sz w:val="23"/>
                <w:szCs w:val="23"/>
              </w:rPr>
              <w:t xml:space="preserve">VODITELJEM </w:t>
            </w:r>
            <w:r w:rsidRPr="00E37DE2">
              <w:rPr>
                <w:rFonts w:asciiTheme="minorHAnsi" w:hAnsiTheme="minorHAnsi"/>
                <w:sz w:val="23"/>
                <w:szCs w:val="23"/>
              </w:rPr>
              <w:t xml:space="preserve">se imenuje samo jedan učitelj ili stručni suradnik </w:t>
            </w:r>
          </w:p>
          <w:p w:rsidR="00B121CD" w:rsidRDefault="00B121CD" w:rsidP="001934E5"/>
        </w:tc>
      </w:tr>
      <w:tr w:rsidR="001934E5" w:rsidTr="00EC5757">
        <w:trPr>
          <w:trHeight w:val="2220"/>
        </w:trPr>
        <w:tc>
          <w:tcPr>
            <w:tcW w:w="5175" w:type="dxa"/>
          </w:tcPr>
          <w:p w:rsidR="001934E5" w:rsidRDefault="001934E5" w:rsidP="001934E5"/>
          <w:p w:rsidR="001934E5" w:rsidRDefault="001934E5" w:rsidP="001934E5"/>
          <w:p w:rsidR="001934E5" w:rsidRPr="001934E5" w:rsidRDefault="001934E5" w:rsidP="001934E5">
            <w:pPr>
              <w:jc w:val="center"/>
              <w:rPr>
                <w:b/>
              </w:rPr>
            </w:pPr>
            <w:r>
              <w:rPr>
                <w:b/>
              </w:rPr>
              <w:t>NASTAVNIK</w:t>
            </w:r>
            <w:r w:rsidRPr="001934E5">
              <w:rPr>
                <w:b/>
              </w:rPr>
              <w:t xml:space="preserve"> PRATITELJ</w:t>
            </w:r>
          </w:p>
        </w:tc>
        <w:tc>
          <w:tcPr>
            <w:tcW w:w="5145" w:type="dxa"/>
          </w:tcPr>
          <w:p w:rsidR="001934E5" w:rsidRDefault="001934E5" w:rsidP="001934E5">
            <w:pPr>
              <w:pStyle w:val="Default"/>
            </w:pPr>
          </w:p>
          <w:p w:rsidR="001934E5" w:rsidRDefault="001934E5" w:rsidP="001934E5">
            <w:pPr>
              <w:pStyle w:val="Default"/>
            </w:pPr>
          </w:p>
          <w:p w:rsidR="001934E5" w:rsidRPr="001934E5" w:rsidRDefault="001934E5" w:rsidP="001934E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3"/>
                <w:szCs w:val="23"/>
              </w:rPr>
            </w:pPr>
            <w:r w:rsidRPr="001934E5">
              <w:rPr>
                <w:rFonts w:asciiTheme="minorHAnsi" w:hAnsiTheme="minorHAnsi"/>
                <w:sz w:val="23"/>
                <w:szCs w:val="23"/>
              </w:rPr>
              <w:t xml:space="preserve">mora biti član </w:t>
            </w:r>
            <w:r w:rsidRPr="001934E5">
              <w:rPr>
                <w:rFonts w:asciiTheme="minorHAnsi" w:hAnsiTheme="minorHAnsi"/>
                <w:b/>
                <w:sz w:val="23"/>
                <w:szCs w:val="23"/>
              </w:rPr>
              <w:t>razrednog vijeća razreda</w:t>
            </w:r>
            <w:r w:rsidRPr="001934E5">
              <w:rPr>
                <w:rFonts w:asciiTheme="minorHAnsi" w:hAnsiTheme="minorHAnsi"/>
                <w:sz w:val="23"/>
                <w:szCs w:val="23"/>
              </w:rPr>
              <w:t xml:space="preserve"> za koji se organizira </w:t>
            </w:r>
            <w:proofErr w:type="spellStart"/>
            <w:r w:rsidRPr="001934E5">
              <w:rPr>
                <w:rFonts w:asciiTheme="minorHAnsi" w:hAnsiTheme="minorHAnsi"/>
                <w:sz w:val="23"/>
                <w:szCs w:val="23"/>
              </w:rPr>
              <w:t>izvanučionička</w:t>
            </w:r>
            <w:proofErr w:type="spellEnd"/>
            <w:r w:rsidRPr="001934E5">
              <w:rPr>
                <w:rFonts w:asciiTheme="minorHAnsi" w:hAnsiTheme="minorHAnsi"/>
                <w:sz w:val="23"/>
                <w:szCs w:val="23"/>
              </w:rPr>
              <w:t xml:space="preserve"> nastava ili </w:t>
            </w:r>
            <w:r w:rsidRPr="001934E5">
              <w:rPr>
                <w:rFonts w:asciiTheme="minorHAnsi" w:hAnsiTheme="minorHAnsi"/>
                <w:b/>
                <w:sz w:val="23"/>
                <w:szCs w:val="23"/>
              </w:rPr>
              <w:t>stručni suradnik školske ustanove</w:t>
            </w:r>
            <w:r w:rsidRPr="001934E5">
              <w:rPr>
                <w:rFonts w:asciiTheme="minorHAnsi" w:hAnsiTheme="minorHAnsi"/>
                <w:sz w:val="23"/>
                <w:szCs w:val="23"/>
              </w:rPr>
              <w:t xml:space="preserve"> </w:t>
            </w:r>
          </w:p>
          <w:p w:rsidR="001934E5" w:rsidRDefault="001934E5" w:rsidP="001934E5">
            <w:pPr>
              <w:pStyle w:val="Default"/>
            </w:pPr>
          </w:p>
        </w:tc>
      </w:tr>
      <w:tr w:rsidR="001934E5" w:rsidTr="00EC5757">
        <w:trPr>
          <w:trHeight w:val="1650"/>
        </w:trPr>
        <w:tc>
          <w:tcPr>
            <w:tcW w:w="5175" w:type="dxa"/>
            <w:vMerge w:val="restart"/>
          </w:tcPr>
          <w:p w:rsidR="001934E5" w:rsidRDefault="001934E5" w:rsidP="001934E5">
            <w:pPr>
              <w:rPr>
                <w:b/>
              </w:rPr>
            </w:pPr>
          </w:p>
          <w:p w:rsidR="001934E5" w:rsidRDefault="001934E5" w:rsidP="001934E5">
            <w:pPr>
              <w:rPr>
                <w:b/>
              </w:rPr>
            </w:pPr>
          </w:p>
          <w:p w:rsidR="001934E5" w:rsidRDefault="001934E5" w:rsidP="001934E5">
            <w:pPr>
              <w:jc w:val="center"/>
              <w:rPr>
                <w:b/>
              </w:rPr>
            </w:pPr>
          </w:p>
          <w:p w:rsidR="001934E5" w:rsidRDefault="001934E5" w:rsidP="001934E5">
            <w:pPr>
              <w:jc w:val="center"/>
              <w:rPr>
                <w:b/>
              </w:rPr>
            </w:pPr>
            <w:r>
              <w:rPr>
                <w:b/>
              </w:rPr>
              <w:t>NASTAVNIK</w:t>
            </w:r>
            <w:r w:rsidRPr="001934E5">
              <w:rPr>
                <w:b/>
              </w:rPr>
              <w:t xml:space="preserve"> VODITELJ</w:t>
            </w:r>
            <w:r>
              <w:rPr>
                <w:b/>
              </w:rPr>
              <w:t xml:space="preserve"> – </w:t>
            </w:r>
          </w:p>
          <w:p w:rsidR="001934E5" w:rsidRPr="001934E5" w:rsidRDefault="001934E5" w:rsidP="001934E5">
            <w:pPr>
              <w:rPr>
                <w:b/>
                <w:i/>
              </w:rPr>
            </w:pPr>
            <w:r>
              <w:rPr>
                <w:b/>
              </w:rPr>
              <w:t xml:space="preserve">                                        </w:t>
            </w:r>
            <w:r w:rsidRPr="001934E5">
              <w:rPr>
                <w:b/>
                <w:i/>
              </w:rPr>
              <w:t>OBVEZE</w:t>
            </w:r>
          </w:p>
        </w:tc>
        <w:tc>
          <w:tcPr>
            <w:tcW w:w="5145" w:type="dxa"/>
          </w:tcPr>
          <w:p w:rsidR="001934E5" w:rsidRDefault="001934E5" w:rsidP="001934E5">
            <w:pPr>
              <w:pStyle w:val="Default"/>
            </w:pPr>
          </w:p>
          <w:p w:rsidR="001934E5" w:rsidRPr="001934E5" w:rsidRDefault="001934E5" w:rsidP="001934E5">
            <w:pPr>
              <w:pStyle w:val="Default"/>
              <w:numPr>
                <w:ilvl w:val="0"/>
                <w:numId w:val="1"/>
              </w:numPr>
            </w:pPr>
            <w:r w:rsidRPr="001934E5">
              <w:rPr>
                <w:rFonts w:asciiTheme="minorHAnsi" w:hAnsiTheme="minorHAnsi"/>
                <w:sz w:val="23"/>
                <w:szCs w:val="23"/>
              </w:rPr>
              <w:t xml:space="preserve">Za svaki oblik </w:t>
            </w:r>
            <w:proofErr w:type="spellStart"/>
            <w:r w:rsidRPr="001934E5">
              <w:rPr>
                <w:rFonts w:asciiTheme="minorHAnsi" w:hAnsiTheme="minorHAnsi"/>
                <w:sz w:val="23"/>
                <w:szCs w:val="23"/>
              </w:rPr>
              <w:t>izvanučioničke</w:t>
            </w:r>
            <w:proofErr w:type="spellEnd"/>
            <w:r w:rsidRPr="001934E5">
              <w:rPr>
                <w:rFonts w:asciiTheme="minorHAnsi" w:hAnsiTheme="minorHAnsi"/>
                <w:sz w:val="23"/>
                <w:szCs w:val="23"/>
              </w:rPr>
              <w:t xml:space="preserve"> nastave izrađuje izvedbeni plan i program s odgojno-obrazovnim ciljevima, ishodima učenja, tijekom aktivnosti te načinima praćenja i vrednovanja ostvarenih ciljeva i ishoda </w:t>
            </w:r>
          </w:p>
          <w:p w:rsidR="001934E5" w:rsidRDefault="001934E5" w:rsidP="001934E5">
            <w:pPr>
              <w:pStyle w:val="Default"/>
              <w:ind w:left="720"/>
            </w:pPr>
          </w:p>
        </w:tc>
      </w:tr>
      <w:tr w:rsidR="001934E5" w:rsidTr="00EC5757">
        <w:trPr>
          <w:trHeight w:val="983"/>
        </w:trPr>
        <w:tc>
          <w:tcPr>
            <w:tcW w:w="5175" w:type="dxa"/>
            <w:vMerge/>
          </w:tcPr>
          <w:p w:rsidR="001934E5" w:rsidRDefault="001934E5" w:rsidP="001934E5">
            <w:pPr>
              <w:rPr>
                <w:b/>
              </w:rPr>
            </w:pPr>
          </w:p>
        </w:tc>
        <w:tc>
          <w:tcPr>
            <w:tcW w:w="5145" w:type="dxa"/>
          </w:tcPr>
          <w:p w:rsidR="001934E5" w:rsidRPr="001934E5" w:rsidRDefault="001934E5" w:rsidP="001934E5">
            <w:pPr>
              <w:pStyle w:val="Default"/>
              <w:ind w:left="720"/>
              <w:rPr>
                <w:sz w:val="23"/>
                <w:szCs w:val="23"/>
              </w:rPr>
            </w:pPr>
          </w:p>
          <w:p w:rsidR="001934E5" w:rsidRDefault="001934E5" w:rsidP="001934E5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 w:rsidRPr="001934E5">
              <w:rPr>
                <w:rFonts w:asciiTheme="minorHAnsi" w:hAnsiTheme="minorHAnsi"/>
                <w:sz w:val="23"/>
                <w:szCs w:val="23"/>
              </w:rPr>
              <w:t>Za t</w:t>
            </w:r>
            <w:r>
              <w:rPr>
                <w:rFonts w:asciiTheme="minorHAnsi" w:hAnsiTheme="minorHAnsi"/>
                <w:sz w:val="23"/>
                <w:szCs w:val="23"/>
              </w:rPr>
              <w:t>erensku nastavu učitelj</w:t>
            </w:r>
            <w:r w:rsidRPr="001934E5">
              <w:rPr>
                <w:rFonts w:asciiTheme="minorHAnsi" w:hAnsiTheme="minorHAnsi"/>
                <w:sz w:val="23"/>
                <w:szCs w:val="23"/>
              </w:rPr>
              <w:t xml:space="preserve"> izrađuje izvedbeni plan i program koji obuhvaća odgojno-obrazovne ciljeve, ishode učenja, nastavna sredstva, oblike rada, metode, tehnike i postupke istraživanja, načine i </w:t>
            </w:r>
            <w:r w:rsidRPr="001934E5">
              <w:rPr>
                <w:rFonts w:asciiTheme="minorHAnsi" w:hAnsiTheme="minorHAnsi"/>
                <w:sz w:val="23"/>
                <w:szCs w:val="23"/>
              </w:rPr>
              <w:lastRenderedPageBreak/>
              <w:t>oblike praćenja te elemente i kriterije vrednovanja ostvarenih ciljeva i ishoda</w:t>
            </w:r>
            <w:r w:rsidRPr="001934E5">
              <w:rPr>
                <w:sz w:val="23"/>
                <w:szCs w:val="23"/>
              </w:rPr>
              <w:t>.</w:t>
            </w:r>
          </w:p>
          <w:p w:rsidR="001934E5" w:rsidRDefault="001934E5" w:rsidP="001934E5">
            <w:pPr>
              <w:pStyle w:val="Default"/>
            </w:pPr>
          </w:p>
          <w:p w:rsidR="001934E5" w:rsidRDefault="001934E5" w:rsidP="001934E5">
            <w:pPr>
              <w:pStyle w:val="Default"/>
            </w:pPr>
          </w:p>
          <w:p w:rsidR="001934E5" w:rsidRDefault="001934E5" w:rsidP="001934E5">
            <w:pPr>
              <w:pStyle w:val="Default"/>
            </w:pPr>
          </w:p>
          <w:p w:rsidR="001934E5" w:rsidRDefault="001934E5" w:rsidP="001934E5">
            <w:pPr>
              <w:pStyle w:val="Default"/>
            </w:pPr>
          </w:p>
          <w:p w:rsidR="001934E5" w:rsidRDefault="001934E5" w:rsidP="001934E5">
            <w:pPr>
              <w:pStyle w:val="Default"/>
            </w:pPr>
          </w:p>
          <w:p w:rsidR="001934E5" w:rsidRDefault="001934E5" w:rsidP="001934E5">
            <w:pPr>
              <w:pStyle w:val="Default"/>
            </w:pPr>
          </w:p>
        </w:tc>
      </w:tr>
      <w:tr w:rsidR="001934E5" w:rsidTr="00EC5757">
        <w:trPr>
          <w:trHeight w:val="1665"/>
        </w:trPr>
        <w:tc>
          <w:tcPr>
            <w:tcW w:w="5175" w:type="dxa"/>
            <w:vMerge/>
          </w:tcPr>
          <w:p w:rsidR="001934E5" w:rsidRDefault="001934E5" w:rsidP="001934E5">
            <w:pPr>
              <w:rPr>
                <w:b/>
              </w:rPr>
            </w:pPr>
          </w:p>
        </w:tc>
        <w:tc>
          <w:tcPr>
            <w:tcW w:w="5145" w:type="dxa"/>
          </w:tcPr>
          <w:p w:rsidR="001934E5" w:rsidRDefault="001934E5" w:rsidP="001934E5">
            <w:pPr>
              <w:pStyle w:val="Default"/>
              <w:ind w:left="720"/>
              <w:rPr>
                <w:rFonts w:asciiTheme="minorHAnsi" w:hAnsiTheme="minorHAnsi"/>
                <w:sz w:val="23"/>
                <w:szCs w:val="23"/>
              </w:rPr>
            </w:pPr>
          </w:p>
          <w:p w:rsidR="001934E5" w:rsidRDefault="001934E5" w:rsidP="001934E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da o</w:t>
            </w:r>
            <w:r w:rsidRPr="001934E5">
              <w:rPr>
                <w:rFonts w:asciiTheme="minorHAnsi" w:hAnsiTheme="minorHAnsi"/>
                <w:sz w:val="23"/>
                <w:szCs w:val="23"/>
              </w:rPr>
              <w:t>dgojno-obrazovni ciljevi i ishodi učenja u terenskoj nastavi proizlaze iz nastavnoga programa pojedinih nastavnih predmeta, predmetnih kurikuluma i nacionalnoga kurikuluma</w:t>
            </w:r>
          </w:p>
          <w:p w:rsidR="001934E5" w:rsidRPr="001934E5" w:rsidRDefault="001934E5" w:rsidP="00EC5757">
            <w:pPr>
              <w:pStyle w:val="Default"/>
              <w:ind w:left="720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1934E5" w:rsidTr="00EC5757">
        <w:trPr>
          <w:trHeight w:val="1128"/>
        </w:trPr>
        <w:tc>
          <w:tcPr>
            <w:tcW w:w="5175" w:type="dxa"/>
            <w:vMerge/>
            <w:tcBorders>
              <w:bottom w:val="single" w:sz="4" w:space="0" w:color="auto"/>
            </w:tcBorders>
          </w:tcPr>
          <w:p w:rsidR="001934E5" w:rsidRDefault="001934E5" w:rsidP="001934E5">
            <w:pPr>
              <w:rPr>
                <w:b/>
              </w:rPr>
            </w:pPr>
          </w:p>
        </w:tc>
        <w:tc>
          <w:tcPr>
            <w:tcW w:w="5145" w:type="dxa"/>
            <w:tcBorders>
              <w:bottom w:val="single" w:sz="4" w:space="0" w:color="auto"/>
            </w:tcBorders>
          </w:tcPr>
          <w:p w:rsidR="001934E5" w:rsidRDefault="00EC5757" w:rsidP="001934E5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r</w:t>
            </w:r>
            <w:r w:rsidR="001934E5" w:rsidRPr="001934E5">
              <w:rPr>
                <w:rFonts w:asciiTheme="minorHAnsi" w:hAnsiTheme="minorHAnsi"/>
                <w:sz w:val="23"/>
                <w:szCs w:val="23"/>
              </w:rPr>
              <w:t xml:space="preserve">ealizirani oblici </w:t>
            </w:r>
            <w:proofErr w:type="spellStart"/>
            <w:r w:rsidR="001934E5" w:rsidRPr="001934E5">
              <w:rPr>
                <w:rFonts w:asciiTheme="minorHAnsi" w:hAnsiTheme="minorHAnsi"/>
                <w:sz w:val="23"/>
                <w:szCs w:val="23"/>
              </w:rPr>
              <w:t>izvanučioničke</w:t>
            </w:r>
            <w:proofErr w:type="spellEnd"/>
            <w:r w:rsidR="001934E5" w:rsidRPr="001934E5">
              <w:rPr>
                <w:rFonts w:asciiTheme="minorHAnsi" w:hAnsiTheme="minorHAnsi"/>
                <w:sz w:val="23"/>
                <w:szCs w:val="23"/>
              </w:rPr>
              <w:t xml:space="preserve"> nastave upisuju se u odgovarajuću pedagošku dokumentaciju i evidenciju.</w:t>
            </w:r>
          </w:p>
        </w:tc>
      </w:tr>
    </w:tbl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EC5757" w:rsidTr="00EC5757">
        <w:trPr>
          <w:trHeight w:val="645"/>
        </w:trPr>
        <w:tc>
          <w:tcPr>
            <w:tcW w:w="10349" w:type="dxa"/>
          </w:tcPr>
          <w:p w:rsidR="00EC5757" w:rsidRDefault="00EC5757" w:rsidP="005A422E">
            <w:pPr>
              <w:rPr>
                <w:b/>
              </w:rPr>
            </w:pPr>
          </w:p>
          <w:p w:rsidR="00EC5757" w:rsidRDefault="00EC5757" w:rsidP="00EC5757">
            <w:pPr>
              <w:jc w:val="center"/>
            </w:pPr>
            <w:r w:rsidRPr="00EC5757">
              <w:rPr>
                <w:b/>
              </w:rPr>
              <w:t xml:space="preserve">Za ostvarivanje </w:t>
            </w:r>
            <w:proofErr w:type="spellStart"/>
            <w:r w:rsidRPr="00EC5757">
              <w:rPr>
                <w:b/>
              </w:rPr>
              <w:t>izvanučioničke</w:t>
            </w:r>
            <w:proofErr w:type="spellEnd"/>
            <w:r w:rsidRPr="00EC5757">
              <w:rPr>
                <w:b/>
              </w:rPr>
              <w:t xml:space="preserve"> nastave odgovorni su </w:t>
            </w:r>
            <w:r>
              <w:t xml:space="preserve"> </w:t>
            </w:r>
            <w:r w:rsidRPr="00EC5757">
              <w:rPr>
                <w:b/>
              </w:rPr>
              <w:t>učitelj voditelj, učitelj pratitelj i ravnatelj školske ustanove.</w:t>
            </w:r>
          </w:p>
        </w:tc>
      </w:tr>
    </w:tbl>
    <w:p w:rsidR="008D6017" w:rsidRDefault="008D6017" w:rsidP="005A422E"/>
    <w:p w:rsidR="00EC5757" w:rsidRDefault="00EC5757" w:rsidP="005A422E"/>
    <w:p w:rsidR="00EC5757" w:rsidRDefault="00EC5757" w:rsidP="00EC5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</w:p>
    <w:p w:rsidR="00EC5757" w:rsidRDefault="00EC5757" w:rsidP="00EC5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</w:p>
    <w:p w:rsidR="00EC5757" w:rsidRDefault="00EC5757" w:rsidP="00EC5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6"/>
          <w:szCs w:val="26"/>
        </w:rPr>
      </w:pP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iCs/>
          <w:color w:val="000000"/>
          <w:sz w:val="26"/>
          <w:szCs w:val="26"/>
        </w:rPr>
      </w:pPr>
      <w:r w:rsidRPr="00EC5757">
        <w:rPr>
          <w:rFonts w:cs="Times New Roman"/>
          <w:b/>
          <w:i/>
          <w:iCs/>
          <w:color w:val="000000"/>
          <w:sz w:val="26"/>
          <w:szCs w:val="26"/>
        </w:rPr>
        <w:t>Javni poziv za ponude</w:t>
      </w: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 w:val="26"/>
          <w:szCs w:val="26"/>
        </w:rPr>
      </w:pP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 xml:space="preserve">(1) Školska ustanova samostalno organizira posjet kulturnim i javnim ustanovama te sudjelovanje u kulturnim i sportskim manifestacijama i događajima, kao i druge aktivnosti koje su u funkciji ostvarivanja odgojno-obrazovnih ciljeva i zadaća kulturne i javne djelatnosti školske ustanove. </w:t>
      </w: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EC5757" w:rsidRPr="00EC5757" w:rsidRDefault="00EC5757" w:rsidP="00EC5757">
      <w:pPr>
        <w:autoSpaceDE w:val="0"/>
        <w:autoSpaceDN w:val="0"/>
        <w:adjustRightInd w:val="0"/>
        <w:spacing w:after="147" w:line="240" w:lineRule="auto"/>
        <w:rPr>
          <w:rFonts w:cs="Times New Roman"/>
          <w:color w:val="FF0000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(2) Školska ustanova može </w:t>
      </w:r>
      <w:r w:rsidRPr="00EC5757">
        <w:rPr>
          <w:rFonts w:cs="Times New Roman"/>
          <w:b/>
          <w:color w:val="FF0000"/>
          <w:sz w:val="23"/>
          <w:szCs w:val="23"/>
          <w:u w:val="single"/>
        </w:rPr>
        <w:t>organizirati  p o l u d n e v n i  ili  j e d n o d n e v n i</w:t>
      </w:r>
      <w:r w:rsidRPr="00EC5757">
        <w:rPr>
          <w:rFonts w:cs="Times New Roman"/>
          <w:color w:val="FF0000"/>
          <w:sz w:val="23"/>
          <w:szCs w:val="23"/>
        </w:rPr>
        <w:t xml:space="preserve">  školski izlet i terensku nastavu samostalno ili uz angažiranje davatelja usluga. </w:t>
      </w:r>
    </w:p>
    <w:p w:rsidR="00EC5757" w:rsidRPr="00EC5757" w:rsidRDefault="00EC5757" w:rsidP="00EC5757">
      <w:pPr>
        <w:autoSpaceDE w:val="0"/>
        <w:autoSpaceDN w:val="0"/>
        <w:adjustRightInd w:val="0"/>
        <w:spacing w:after="147" w:line="240" w:lineRule="auto"/>
        <w:rPr>
          <w:rFonts w:cs="Times New Roman"/>
          <w:b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(3) </w:t>
      </w:r>
      <w:r w:rsidRPr="00EC5757">
        <w:rPr>
          <w:rFonts w:cs="Times New Roman"/>
          <w:b/>
          <w:sz w:val="23"/>
          <w:szCs w:val="23"/>
        </w:rPr>
        <w:t xml:space="preserve">Školska ustanova može samostalno, u skladu s propisima koji uređuju promet, pružanje usluga u turizmu i drugim propisima, za svoje učenike organizirati poludnevni ili jednodnevni školski izlet i terensku nastavu. </w:t>
      </w:r>
    </w:p>
    <w:p w:rsidR="00EC5757" w:rsidRPr="00EC5757" w:rsidRDefault="00EC5757" w:rsidP="00EC5757">
      <w:pPr>
        <w:autoSpaceDE w:val="0"/>
        <w:autoSpaceDN w:val="0"/>
        <w:adjustRightInd w:val="0"/>
        <w:spacing w:after="147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(4) </w:t>
      </w:r>
      <w:r w:rsidRPr="00EC5757">
        <w:rPr>
          <w:rFonts w:cs="Times New Roman"/>
          <w:color w:val="FF0000"/>
          <w:sz w:val="23"/>
          <w:szCs w:val="23"/>
        </w:rPr>
        <w:t xml:space="preserve">U slučaju da školska ustanova angažira </w:t>
      </w:r>
      <w:r w:rsidRPr="00EC5757">
        <w:rPr>
          <w:rFonts w:cs="Times New Roman"/>
          <w:b/>
          <w:color w:val="FF0000"/>
          <w:sz w:val="23"/>
          <w:szCs w:val="23"/>
        </w:rPr>
        <w:t>davatelja usluga</w:t>
      </w:r>
      <w:r w:rsidRPr="00EC5757">
        <w:rPr>
          <w:rFonts w:cs="Times New Roman"/>
          <w:color w:val="FF0000"/>
          <w:sz w:val="23"/>
          <w:szCs w:val="23"/>
        </w:rPr>
        <w:t xml:space="preserve"> za realizaciju usluga iz stavka 3. </w:t>
      </w:r>
      <w:r w:rsidRPr="00EC5757">
        <w:rPr>
          <w:rFonts w:cs="Times New Roman"/>
          <w:sz w:val="23"/>
          <w:szCs w:val="23"/>
        </w:rPr>
        <w:t xml:space="preserve">ovoga članka, ponude za </w:t>
      </w:r>
      <w:proofErr w:type="spellStart"/>
      <w:r w:rsidRPr="00EC5757">
        <w:rPr>
          <w:rFonts w:cs="Times New Roman"/>
          <w:sz w:val="23"/>
          <w:szCs w:val="23"/>
        </w:rPr>
        <w:t>izvanučioničku</w:t>
      </w:r>
      <w:proofErr w:type="spellEnd"/>
      <w:r w:rsidRPr="00EC5757">
        <w:rPr>
          <w:rFonts w:cs="Times New Roman"/>
          <w:sz w:val="23"/>
          <w:szCs w:val="23"/>
        </w:rPr>
        <w:t xml:space="preserve"> nastavu iz ovoga stavka prikuplja učitelj voditelj i učitelj/i pratitelj/i, a mogu ih prikupiti i roditelji učenika i/ili učenici. Učitelj voditelj i učitelj/i pratitelj/i odabrat će najmanje </w:t>
      </w:r>
      <w:r w:rsidR="00D50C11" w:rsidRPr="006E65C3">
        <w:rPr>
          <w:rFonts w:cs="Times New Roman"/>
          <w:sz w:val="23"/>
          <w:szCs w:val="23"/>
        </w:rPr>
        <w:t xml:space="preserve"> </w:t>
      </w:r>
      <w:r w:rsidRPr="00EC5757">
        <w:rPr>
          <w:rFonts w:cs="Times New Roman"/>
          <w:b/>
          <w:color w:val="FF0000"/>
          <w:sz w:val="23"/>
          <w:szCs w:val="23"/>
        </w:rPr>
        <w:t>t</w:t>
      </w:r>
      <w:r w:rsidR="00D50C11" w:rsidRPr="006E65C3">
        <w:rPr>
          <w:rFonts w:cs="Times New Roman"/>
          <w:b/>
          <w:color w:val="FF0000"/>
          <w:sz w:val="23"/>
          <w:szCs w:val="23"/>
        </w:rPr>
        <w:t xml:space="preserve"> </w:t>
      </w:r>
      <w:r w:rsidRPr="00EC5757">
        <w:rPr>
          <w:rFonts w:cs="Times New Roman"/>
          <w:b/>
          <w:color w:val="FF0000"/>
          <w:sz w:val="23"/>
          <w:szCs w:val="23"/>
        </w:rPr>
        <w:t>r</w:t>
      </w:r>
      <w:r w:rsidR="00D50C11" w:rsidRPr="006E65C3">
        <w:rPr>
          <w:rFonts w:cs="Times New Roman"/>
          <w:b/>
          <w:color w:val="FF0000"/>
          <w:sz w:val="23"/>
          <w:szCs w:val="23"/>
        </w:rPr>
        <w:t xml:space="preserve"> </w:t>
      </w:r>
      <w:r w:rsidRPr="00EC5757">
        <w:rPr>
          <w:rFonts w:cs="Times New Roman"/>
          <w:b/>
          <w:color w:val="FF0000"/>
          <w:sz w:val="23"/>
          <w:szCs w:val="23"/>
        </w:rPr>
        <w:t>i</w:t>
      </w:r>
      <w:r w:rsidR="00D50C11" w:rsidRPr="006E65C3">
        <w:rPr>
          <w:rFonts w:cs="Times New Roman"/>
          <w:b/>
          <w:color w:val="FF0000"/>
          <w:sz w:val="23"/>
          <w:szCs w:val="23"/>
        </w:rPr>
        <w:t xml:space="preserve"> </w:t>
      </w:r>
      <w:r w:rsidRPr="00EC5757">
        <w:rPr>
          <w:rFonts w:cs="Times New Roman"/>
          <w:b/>
          <w:color w:val="FF0000"/>
          <w:sz w:val="23"/>
          <w:szCs w:val="23"/>
        </w:rPr>
        <w:t xml:space="preserve"> ponude</w:t>
      </w:r>
      <w:r w:rsidRPr="00EC5757">
        <w:rPr>
          <w:rFonts w:cs="Times New Roman"/>
          <w:color w:val="FF0000"/>
          <w:sz w:val="23"/>
          <w:szCs w:val="23"/>
        </w:rPr>
        <w:t xml:space="preserve"> </w:t>
      </w:r>
      <w:r w:rsidRPr="00EC5757">
        <w:rPr>
          <w:rFonts w:cs="Times New Roman"/>
          <w:sz w:val="23"/>
          <w:szCs w:val="23"/>
        </w:rPr>
        <w:t xml:space="preserve">koje ispunjavaju tražene uvjete i predstaviti ih na </w:t>
      </w:r>
      <w:r w:rsidRPr="00EC5757">
        <w:rPr>
          <w:rFonts w:cs="Times New Roman"/>
          <w:color w:val="FF0000"/>
          <w:sz w:val="23"/>
          <w:szCs w:val="23"/>
        </w:rPr>
        <w:t xml:space="preserve">roditeljskome sastanku </w:t>
      </w:r>
      <w:r w:rsidRPr="00EC5757">
        <w:rPr>
          <w:rFonts w:cs="Times New Roman"/>
          <w:sz w:val="23"/>
          <w:szCs w:val="23"/>
        </w:rPr>
        <w:t xml:space="preserve">svih roditelja učenika za koje se organizira </w:t>
      </w:r>
      <w:proofErr w:type="spellStart"/>
      <w:r w:rsidRPr="00EC5757">
        <w:rPr>
          <w:rFonts w:cs="Times New Roman"/>
          <w:sz w:val="23"/>
          <w:szCs w:val="23"/>
        </w:rPr>
        <w:t>izvanučionička</w:t>
      </w:r>
      <w:proofErr w:type="spellEnd"/>
      <w:r w:rsidRPr="00EC5757">
        <w:rPr>
          <w:rFonts w:cs="Times New Roman"/>
          <w:sz w:val="23"/>
          <w:szCs w:val="23"/>
        </w:rPr>
        <w:t xml:space="preserve"> nastava, </w:t>
      </w:r>
      <w:r w:rsidRPr="00EC5757">
        <w:rPr>
          <w:rFonts w:cs="Times New Roman"/>
          <w:b/>
          <w:color w:val="FF0000"/>
          <w:sz w:val="23"/>
          <w:szCs w:val="23"/>
        </w:rPr>
        <w:t>najkasnije 30 dana prije realizacije</w:t>
      </w:r>
      <w:r w:rsidRPr="00EC5757">
        <w:rPr>
          <w:rFonts w:cs="Times New Roman"/>
          <w:sz w:val="23"/>
          <w:szCs w:val="23"/>
        </w:rPr>
        <w:t xml:space="preserve">. </w:t>
      </w:r>
    </w:p>
    <w:p w:rsidR="00EC5757" w:rsidRPr="009C21E3" w:rsidRDefault="00EC5757" w:rsidP="00EC5757">
      <w:pPr>
        <w:autoSpaceDE w:val="0"/>
        <w:autoSpaceDN w:val="0"/>
        <w:adjustRightInd w:val="0"/>
        <w:spacing w:after="147" w:line="240" w:lineRule="auto"/>
        <w:rPr>
          <w:rFonts w:cs="Times New Roman"/>
          <w:color w:val="FF0000"/>
          <w:sz w:val="23"/>
          <w:szCs w:val="23"/>
        </w:rPr>
      </w:pPr>
      <w:r w:rsidRPr="009C21E3">
        <w:rPr>
          <w:rFonts w:cs="Times New Roman"/>
          <w:sz w:val="23"/>
          <w:szCs w:val="23"/>
        </w:rPr>
        <w:lastRenderedPageBreak/>
        <w:t xml:space="preserve">(5) </w:t>
      </w:r>
      <w:r w:rsidRPr="009C21E3">
        <w:rPr>
          <w:rFonts w:cs="Times New Roman"/>
          <w:b/>
          <w:sz w:val="23"/>
          <w:szCs w:val="23"/>
        </w:rPr>
        <w:t>Odluku o odabiru ponude</w:t>
      </w:r>
      <w:r w:rsidRPr="009C21E3">
        <w:rPr>
          <w:rFonts w:cs="Times New Roman"/>
          <w:sz w:val="23"/>
          <w:szCs w:val="23"/>
        </w:rPr>
        <w:t xml:space="preserve"> </w:t>
      </w:r>
      <w:r w:rsidRPr="009C21E3">
        <w:rPr>
          <w:rFonts w:cs="Times New Roman"/>
          <w:color w:val="FF0000"/>
          <w:sz w:val="23"/>
          <w:szCs w:val="23"/>
        </w:rPr>
        <w:t xml:space="preserve">donose roditelji i učitelj voditelj i učitelj/i pratitelj/i većinom glasova nazočnih. </w:t>
      </w:r>
      <w:r w:rsidRPr="009C21E3">
        <w:rPr>
          <w:rFonts w:cs="Times New Roman"/>
          <w:b/>
          <w:color w:val="C00000"/>
          <w:sz w:val="23"/>
          <w:szCs w:val="23"/>
        </w:rPr>
        <w:t>Odluka roditelja je konačna.</w:t>
      </w:r>
      <w:r w:rsidRPr="009C21E3">
        <w:rPr>
          <w:rFonts w:cs="Times New Roman"/>
          <w:color w:val="C00000"/>
          <w:sz w:val="23"/>
          <w:szCs w:val="23"/>
        </w:rPr>
        <w:t xml:space="preserve"> </w:t>
      </w:r>
    </w:p>
    <w:p w:rsidR="00EC5757" w:rsidRPr="00EC5757" w:rsidRDefault="00EC5757" w:rsidP="00EC5757">
      <w:pPr>
        <w:autoSpaceDE w:val="0"/>
        <w:autoSpaceDN w:val="0"/>
        <w:adjustRightInd w:val="0"/>
        <w:spacing w:after="147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(6) U slučaju da dvije ili više ponuda dobiju isti broj glasova, glasovanje se ponavlja za ponude koje su dobile isti broj glasova, a u slučaju da odabrani davatelj usluga ne može pod traženim uvjetima realizirati odabranu ponudu, realizirat će se ponuda </w:t>
      </w:r>
      <w:proofErr w:type="spellStart"/>
      <w:r w:rsidRPr="00EC5757">
        <w:rPr>
          <w:rFonts w:cs="Times New Roman"/>
          <w:sz w:val="23"/>
          <w:szCs w:val="23"/>
        </w:rPr>
        <w:t>drugorangiranoga</w:t>
      </w:r>
      <w:proofErr w:type="spellEnd"/>
      <w:r w:rsidRPr="00EC5757">
        <w:rPr>
          <w:rFonts w:cs="Times New Roman"/>
          <w:sz w:val="23"/>
          <w:szCs w:val="23"/>
        </w:rPr>
        <w:t xml:space="preserve"> potencijalnog davatelja usluga. </w:t>
      </w:r>
    </w:p>
    <w:p w:rsidR="00EC5757" w:rsidRPr="00EC5757" w:rsidRDefault="00EC5757" w:rsidP="00EC5757">
      <w:pPr>
        <w:autoSpaceDE w:val="0"/>
        <w:autoSpaceDN w:val="0"/>
        <w:adjustRightInd w:val="0"/>
        <w:spacing w:after="147" w:line="240" w:lineRule="auto"/>
        <w:rPr>
          <w:rFonts w:cs="Times New Roman"/>
          <w:sz w:val="23"/>
          <w:szCs w:val="23"/>
        </w:rPr>
      </w:pPr>
    </w:p>
    <w:p w:rsidR="00EC5757" w:rsidRPr="00EC5757" w:rsidRDefault="00EC5757" w:rsidP="00EC5757">
      <w:pPr>
        <w:autoSpaceDE w:val="0"/>
        <w:autoSpaceDN w:val="0"/>
        <w:adjustRightInd w:val="0"/>
        <w:spacing w:after="147" w:line="240" w:lineRule="auto"/>
        <w:rPr>
          <w:rFonts w:cs="Times New Roman"/>
          <w:color w:val="FF0000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(7) </w:t>
      </w:r>
      <w:r w:rsidRPr="00EC5757">
        <w:rPr>
          <w:rFonts w:cs="Times New Roman"/>
          <w:color w:val="FF0000"/>
          <w:sz w:val="23"/>
          <w:szCs w:val="23"/>
        </w:rPr>
        <w:t xml:space="preserve">Za  </w:t>
      </w:r>
      <w:r w:rsidRPr="00EC5757">
        <w:rPr>
          <w:rFonts w:cs="Times New Roman"/>
          <w:b/>
          <w:color w:val="FF0000"/>
          <w:sz w:val="23"/>
          <w:szCs w:val="23"/>
          <w:u w:val="single"/>
        </w:rPr>
        <w:t>v i š e d n e v n u  i z v a n u č i o n i č k u  nastavu</w:t>
      </w:r>
      <w:r w:rsidRPr="00EC5757">
        <w:rPr>
          <w:rFonts w:cs="Times New Roman"/>
          <w:color w:val="FF0000"/>
          <w:sz w:val="23"/>
          <w:szCs w:val="23"/>
        </w:rPr>
        <w:t xml:space="preserve"> školska ustanova mora angažirati davatelja usluga sukladno propisima koji uređuju promet, pružanje usluga u turizmu i drugim propisima. </w:t>
      </w:r>
    </w:p>
    <w:p w:rsidR="00EC5757" w:rsidRPr="00EC5757" w:rsidRDefault="00EC5757" w:rsidP="00EC5757">
      <w:pPr>
        <w:autoSpaceDE w:val="0"/>
        <w:autoSpaceDN w:val="0"/>
        <w:adjustRightInd w:val="0"/>
        <w:spacing w:after="147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(8) Za višednevnu </w:t>
      </w:r>
      <w:proofErr w:type="spellStart"/>
      <w:r w:rsidRPr="00EC5757">
        <w:rPr>
          <w:rFonts w:cs="Times New Roman"/>
          <w:sz w:val="23"/>
          <w:szCs w:val="23"/>
        </w:rPr>
        <w:t>izvanučioničku</w:t>
      </w:r>
      <w:proofErr w:type="spellEnd"/>
      <w:r w:rsidRPr="00EC5757">
        <w:rPr>
          <w:rFonts w:cs="Times New Roman"/>
          <w:sz w:val="23"/>
          <w:szCs w:val="23"/>
        </w:rPr>
        <w:t xml:space="preserve"> nastavu školska </w:t>
      </w:r>
      <w:r w:rsidRPr="00EC5757">
        <w:rPr>
          <w:rFonts w:cs="Times New Roman"/>
          <w:b/>
          <w:sz w:val="23"/>
          <w:szCs w:val="23"/>
        </w:rPr>
        <w:t>ustanova obvezno objavljuje javni poziv</w:t>
      </w:r>
      <w:r w:rsidRPr="00EC5757">
        <w:rPr>
          <w:rFonts w:cs="Times New Roman"/>
          <w:sz w:val="23"/>
          <w:szCs w:val="23"/>
        </w:rPr>
        <w:t xml:space="preserve"> za ponude na naslovnoj internetskoj stranici školske ustanove </w:t>
      </w:r>
      <w:r w:rsidRPr="00EC5757">
        <w:rPr>
          <w:rFonts w:cs="Times New Roman"/>
          <w:b/>
          <w:sz w:val="23"/>
          <w:szCs w:val="23"/>
        </w:rPr>
        <w:t>u izborniku pod nazivom ponude.</w:t>
      </w:r>
      <w:r w:rsidRPr="00EC5757">
        <w:rPr>
          <w:rFonts w:cs="Times New Roman"/>
          <w:sz w:val="23"/>
          <w:szCs w:val="23"/>
        </w:rPr>
        <w:t xml:space="preserve"> </w:t>
      </w:r>
    </w:p>
    <w:p w:rsidR="00EC5757" w:rsidRPr="00EC5757" w:rsidRDefault="00EC5757" w:rsidP="00EC5757">
      <w:pPr>
        <w:autoSpaceDE w:val="0"/>
        <w:autoSpaceDN w:val="0"/>
        <w:adjustRightInd w:val="0"/>
        <w:spacing w:after="147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(9) Iznimno od stavka 7. ovoga članka, školske ustanove u kojima se provodi odgoj i obrazovanje po posebnim programima za djecu s teškoćama u razvoju, a koje posjeduju vlastito i potrebama djece prilagođeno prijevozno sredstvo, samo za prijevoz učenika ne moraju angažirati davatelja usluga. </w:t>
      </w:r>
    </w:p>
    <w:p w:rsidR="00EC5757" w:rsidRPr="00EC5757" w:rsidRDefault="00EC5757" w:rsidP="00EC5757">
      <w:pPr>
        <w:autoSpaceDE w:val="0"/>
        <w:autoSpaceDN w:val="0"/>
        <w:adjustRightInd w:val="0"/>
        <w:spacing w:after="147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(10) Iznimno od stavka 7. ovoga članka za višednevnu </w:t>
      </w:r>
      <w:proofErr w:type="spellStart"/>
      <w:r w:rsidRPr="00EC5757">
        <w:rPr>
          <w:rFonts w:cs="Times New Roman"/>
          <w:sz w:val="23"/>
          <w:szCs w:val="23"/>
        </w:rPr>
        <w:t>izvanučioničku</w:t>
      </w:r>
      <w:proofErr w:type="spellEnd"/>
      <w:r w:rsidRPr="00EC5757">
        <w:rPr>
          <w:rFonts w:cs="Times New Roman"/>
          <w:sz w:val="23"/>
          <w:szCs w:val="23"/>
        </w:rPr>
        <w:t xml:space="preserve"> nastavu koju sufinancira osnivač školske ustanove ili koja se provodi u objektima osnivača ili koja se provodi u sklopu razmjene učenika ili u sklopu projekta, školska ustanova nije dužna objaviti javni poziv. </w:t>
      </w: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(11) Školske ustanove s manjim brojem učenika mogu zajednički planirati, organizirati i realizirati </w:t>
      </w:r>
      <w:proofErr w:type="spellStart"/>
      <w:r w:rsidRPr="00EC5757">
        <w:rPr>
          <w:rFonts w:cs="Times New Roman"/>
          <w:sz w:val="23"/>
          <w:szCs w:val="23"/>
        </w:rPr>
        <w:t>izvanučioničku</w:t>
      </w:r>
      <w:proofErr w:type="spellEnd"/>
      <w:r w:rsidRPr="00EC5757">
        <w:rPr>
          <w:rFonts w:cs="Times New Roman"/>
          <w:sz w:val="23"/>
          <w:szCs w:val="23"/>
        </w:rPr>
        <w:t xml:space="preserve"> nastavu u skladu s odredbama Pravilnika. Za višednevnu </w:t>
      </w:r>
      <w:proofErr w:type="spellStart"/>
      <w:r w:rsidRPr="00EC5757">
        <w:rPr>
          <w:rFonts w:cs="Times New Roman"/>
          <w:sz w:val="23"/>
          <w:szCs w:val="23"/>
        </w:rPr>
        <w:t>izvanučioničku</w:t>
      </w:r>
      <w:proofErr w:type="spellEnd"/>
      <w:r w:rsidRPr="00EC5757">
        <w:rPr>
          <w:rFonts w:cs="Times New Roman"/>
          <w:sz w:val="23"/>
          <w:szCs w:val="23"/>
        </w:rPr>
        <w:t xml:space="preserve"> nastavu javni poziv objavljuje se na internetskim stranicama obiju školskih ustanova, a ponude se dostavljaju na adresu samo jedne školske ustanove. </w:t>
      </w: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  <w:r w:rsidRPr="00EC5757">
        <w:rPr>
          <w:rFonts w:cs="Times New Roman"/>
          <w:b/>
          <w:i/>
          <w:sz w:val="24"/>
          <w:szCs w:val="24"/>
        </w:rPr>
        <w:t>Javni poziv za v i š e d n e v n u  i z v a n u č i o n i č k u  nastavu</w:t>
      </w: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sz w:val="24"/>
          <w:szCs w:val="24"/>
        </w:rPr>
      </w:pPr>
    </w:p>
    <w:p w:rsidR="00EC5757" w:rsidRPr="00EC5757" w:rsidRDefault="00EC5757" w:rsidP="00EC5757">
      <w:pPr>
        <w:autoSpaceDE w:val="0"/>
        <w:autoSpaceDN w:val="0"/>
        <w:adjustRightInd w:val="0"/>
        <w:spacing w:after="147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 xml:space="preserve">(1) Ponudu na javni poziv može dostaviti turistička agencija, odnosno druga fizička ili pravna osoba (u daljem </w:t>
      </w:r>
      <w:proofErr w:type="spellStart"/>
      <w:r w:rsidRPr="00EC5757">
        <w:rPr>
          <w:rFonts w:cs="Times New Roman"/>
          <w:color w:val="000000"/>
          <w:sz w:val="23"/>
          <w:szCs w:val="23"/>
        </w:rPr>
        <w:t>tekstu:potencijalni</w:t>
      </w:r>
      <w:proofErr w:type="spellEnd"/>
      <w:r w:rsidRPr="00EC5757">
        <w:rPr>
          <w:rFonts w:cs="Times New Roman"/>
          <w:color w:val="000000"/>
          <w:sz w:val="23"/>
          <w:szCs w:val="23"/>
        </w:rPr>
        <w:t xml:space="preserve"> davatelj usluge) koja za takve usluge ispunjava uvjete određene propisima koji uređuju pružanje usluga u turizmu ili posebnim propisima. </w:t>
      </w: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 xml:space="preserve">(2) Na javni poziv ne može se javiti potencijalni davatelj usluge koji je radnik školske ustanove koja objavljuje poziv ili član njegove uže obitelji. </w:t>
      </w: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2B1193" w:rsidRPr="00EC5757" w:rsidRDefault="002B1193" w:rsidP="002B1193">
      <w:pPr>
        <w:autoSpaceDE w:val="0"/>
        <w:autoSpaceDN w:val="0"/>
        <w:adjustRightInd w:val="0"/>
        <w:spacing w:after="186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(3) </w:t>
      </w:r>
      <w:r w:rsidRPr="00EC5757">
        <w:rPr>
          <w:rFonts w:cs="Times New Roman"/>
          <w:color w:val="FF0000"/>
          <w:sz w:val="23"/>
          <w:szCs w:val="23"/>
        </w:rPr>
        <w:t>Javni poziv objavljuje se na obrascu</w:t>
      </w:r>
      <w:r w:rsidRPr="00EC5757">
        <w:rPr>
          <w:rFonts w:cs="Times New Roman"/>
          <w:sz w:val="23"/>
          <w:szCs w:val="23"/>
        </w:rPr>
        <w:t xml:space="preserve"> koji je sastavni dio Pravilnika. Na svakom obrascu upisuje se broj javnoga poziva za ponudu. </w:t>
      </w:r>
    </w:p>
    <w:p w:rsidR="002B1193" w:rsidRPr="00EC5757" w:rsidRDefault="002B1193" w:rsidP="002B1193">
      <w:pPr>
        <w:autoSpaceDE w:val="0"/>
        <w:autoSpaceDN w:val="0"/>
        <w:adjustRightInd w:val="0"/>
        <w:spacing w:after="186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(4) </w:t>
      </w:r>
      <w:r w:rsidRPr="00EC5757">
        <w:rPr>
          <w:rFonts w:cs="Times New Roman"/>
          <w:b/>
          <w:sz w:val="23"/>
          <w:szCs w:val="23"/>
        </w:rPr>
        <w:t>Javni poziv</w:t>
      </w:r>
      <w:r w:rsidRPr="00EC5757">
        <w:rPr>
          <w:rFonts w:cs="Times New Roman"/>
          <w:sz w:val="23"/>
          <w:szCs w:val="23"/>
        </w:rPr>
        <w:t xml:space="preserve"> školska ustanova objavljuje najkasnije </w:t>
      </w:r>
      <w:r w:rsidRPr="00EC5757">
        <w:rPr>
          <w:rFonts w:cs="Times New Roman"/>
          <w:b/>
          <w:color w:val="FF0000"/>
          <w:sz w:val="23"/>
          <w:szCs w:val="23"/>
        </w:rPr>
        <w:t>tri mjeseca prije predviđene realizacije</w:t>
      </w:r>
      <w:r w:rsidRPr="00EC5757">
        <w:rPr>
          <w:rFonts w:cs="Times New Roman"/>
          <w:color w:val="FF0000"/>
          <w:sz w:val="23"/>
          <w:szCs w:val="23"/>
        </w:rPr>
        <w:t xml:space="preserve"> </w:t>
      </w:r>
      <w:r w:rsidRPr="00EC5757">
        <w:rPr>
          <w:rFonts w:cs="Times New Roman"/>
          <w:sz w:val="23"/>
          <w:szCs w:val="23"/>
        </w:rPr>
        <w:t xml:space="preserve">s rokom za </w:t>
      </w:r>
      <w:r w:rsidRPr="00EC5757">
        <w:rPr>
          <w:rFonts w:cs="Times New Roman"/>
          <w:b/>
          <w:sz w:val="23"/>
          <w:szCs w:val="23"/>
        </w:rPr>
        <w:t xml:space="preserve">dostavu ponuda u trajanju od </w:t>
      </w:r>
      <w:r w:rsidRPr="00EC5757">
        <w:rPr>
          <w:rFonts w:cs="Times New Roman"/>
          <w:b/>
          <w:color w:val="FF0000"/>
          <w:sz w:val="23"/>
          <w:szCs w:val="23"/>
        </w:rPr>
        <w:t>najmanje osam (8) radnih dana</w:t>
      </w:r>
      <w:r w:rsidRPr="00EC5757">
        <w:rPr>
          <w:rFonts w:cs="Times New Roman"/>
          <w:sz w:val="23"/>
          <w:szCs w:val="23"/>
        </w:rPr>
        <w:t xml:space="preserve">. </w:t>
      </w:r>
      <w:r w:rsidRPr="00EC5757">
        <w:rPr>
          <w:rFonts w:cs="Times New Roman"/>
          <w:b/>
          <w:sz w:val="23"/>
          <w:szCs w:val="23"/>
        </w:rPr>
        <w:t>Otvaranje ponuda</w:t>
      </w:r>
      <w:r w:rsidRPr="00EC5757">
        <w:rPr>
          <w:rFonts w:cs="Times New Roman"/>
          <w:sz w:val="23"/>
          <w:szCs w:val="23"/>
        </w:rPr>
        <w:t xml:space="preserve"> provodi se </w:t>
      </w:r>
      <w:r w:rsidRPr="00EC5757">
        <w:rPr>
          <w:rFonts w:cs="Times New Roman"/>
          <w:b/>
          <w:color w:val="FF0000"/>
          <w:sz w:val="23"/>
          <w:szCs w:val="23"/>
        </w:rPr>
        <w:t>najranije tri (3) radna dana</w:t>
      </w:r>
      <w:r w:rsidRPr="00EC5757">
        <w:rPr>
          <w:rFonts w:cs="Times New Roman"/>
          <w:color w:val="FF0000"/>
          <w:sz w:val="23"/>
          <w:szCs w:val="23"/>
        </w:rPr>
        <w:t xml:space="preserve"> nakon isteka roka za dostavu ponuda</w:t>
      </w:r>
      <w:r w:rsidRPr="00EC5757">
        <w:rPr>
          <w:rFonts w:cs="Times New Roman"/>
          <w:sz w:val="23"/>
          <w:szCs w:val="23"/>
        </w:rPr>
        <w:t xml:space="preserve">. </w:t>
      </w:r>
    </w:p>
    <w:p w:rsidR="002B1193" w:rsidRPr="00EC5757" w:rsidRDefault="002B1193" w:rsidP="002B1193">
      <w:pPr>
        <w:autoSpaceDE w:val="0"/>
        <w:autoSpaceDN w:val="0"/>
        <w:adjustRightInd w:val="0"/>
        <w:spacing w:after="186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(5) U slučaju da se višednevna </w:t>
      </w:r>
      <w:proofErr w:type="spellStart"/>
      <w:r w:rsidRPr="00EC5757">
        <w:rPr>
          <w:rFonts w:cs="Times New Roman"/>
          <w:sz w:val="23"/>
          <w:szCs w:val="23"/>
        </w:rPr>
        <w:t>izvanučionička</w:t>
      </w:r>
      <w:proofErr w:type="spellEnd"/>
      <w:r w:rsidRPr="00EC5757">
        <w:rPr>
          <w:rFonts w:cs="Times New Roman"/>
          <w:sz w:val="23"/>
          <w:szCs w:val="23"/>
        </w:rPr>
        <w:t xml:space="preserve"> nastava ostvaruje na početku školske godine, škola je javni poziv dužna objaviti najkasnije 30 dana prije kraja prethodne nastavne godine. </w:t>
      </w:r>
    </w:p>
    <w:p w:rsidR="002B1193" w:rsidRPr="00EC5757" w:rsidRDefault="002B1193" w:rsidP="002B1193">
      <w:pPr>
        <w:autoSpaceDE w:val="0"/>
        <w:autoSpaceDN w:val="0"/>
        <w:adjustRightInd w:val="0"/>
        <w:spacing w:after="186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lastRenderedPageBreak/>
        <w:t xml:space="preserve">(6) Potencijalni davatelj usluga je obvezan dostaviti ponude do roka naznačenog u obrascu, u zatvorenoj omotnici s naznakom »Javni poziv – ne otvaraj« i brojem ponude. </w:t>
      </w:r>
    </w:p>
    <w:p w:rsidR="002B1193" w:rsidRPr="00EC5757" w:rsidRDefault="002B1193" w:rsidP="002B1193">
      <w:pPr>
        <w:autoSpaceDE w:val="0"/>
        <w:autoSpaceDN w:val="0"/>
        <w:adjustRightInd w:val="0"/>
        <w:spacing w:after="186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(7) Potencijalni davatelj usluga se može javiti za realizaciju jedne ili više odnosno svih traženih ponuda školske ustanove s brojem ponude na obrascu. </w:t>
      </w:r>
    </w:p>
    <w:p w:rsidR="002B1193" w:rsidRPr="00EC5757" w:rsidRDefault="002B1193" w:rsidP="002B1193">
      <w:pPr>
        <w:autoSpaceDE w:val="0"/>
        <w:autoSpaceDN w:val="0"/>
        <w:adjustRightInd w:val="0"/>
        <w:spacing w:after="186" w:line="240" w:lineRule="auto"/>
        <w:rPr>
          <w:rFonts w:cs="Times New Roman"/>
          <w:sz w:val="23"/>
          <w:szCs w:val="23"/>
        </w:rPr>
      </w:pPr>
      <w:r w:rsidRPr="00EC5757">
        <w:rPr>
          <w:rFonts w:ascii="Times New Roman" w:hAnsi="Times New Roman" w:cs="Times New Roman"/>
          <w:sz w:val="23"/>
          <w:szCs w:val="23"/>
        </w:rPr>
        <w:t xml:space="preserve">(8) </w:t>
      </w:r>
      <w:r w:rsidRPr="00EC5757">
        <w:rPr>
          <w:rFonts w:cs="Times New Roman"/>
          <w:sz w:val="23"/>
          <w:szCs w:val="23"/>
        </w:rPr>
        <w:t xml:space="preserve">U slučaju da se potencijalni davatelj usluga javlja na više ponuda, posebne omotnice iz stavka 6. ovoga članka može dostaviti u jednoj omotnici s naznakom »Javni poziv – ne otvaraj« s brojevima svih ponuda. </w:t>
      </w:r>
    </w:p>
    <w:p w:rsidR="002B1193" w:rsidRPr="00EC5757" w:rsidRDefault="002B1193" w:rsidP="002B1193">
      <w:pPr>
        <w:autoSpaceDE w:val="0"/>
        <w:autoSpaceDN w:val="0"/>
        <w:adjustRightInd w:val="0"/>
        <w:spacing w:after="186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(9) Ako na javni poziv u propisanom roku pristigne samo jedna ponuda koja ispunjava propisane uvjete, ta će se razmatrati. </w:t>
      </w:r>
    </w:p>
    <w:p w:rsidR="002B1193" w:rsidRPr="00EC5757" w:rsidRDefault="002B1193" w:rsidP="002B1193">
      <w:pPr>
        <w:autoSpaceDE w:val="0"/>
        <w:autoSpaceDN w:val="0"/>
        <w:adjustRightInd w:val="0"/>
        <w:spacing w:after="186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(10) Ponude pristigle nakon roka navedenog u javnome pozivu neće se razmatrati. </w:t>
      </w:r>
    </w:p>
    <w:p w:rsidR="002B1193" w:rsidRDefault="002B1193" w:rsidP="002B1193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(11) Ako na </w:t>
      </w:r>
      <w:r w:rsidRPr="00EC5757">
        <w:rPr>
          <w:rFonts w:cs="Times New Roman"/>
          <w:b/>
          <w:sz w:val="23"/>
          <w:szCs w:val="23"/>
        </w:rPr>
        <w:t>javni poziv ne pristigne ni jedna ponuda</w:t>
      </w:r>
      <w:r w:rsidRPr="00EC5757">
        <w:rPr>
          <w:rFonts w:cs="Times New Roman"/>
          <w:sz w:val="23"/>
          <w:szCs w:val="23"/>
        </w:rPr>
        <w:t xml:space="preserve"> koje ispunjava uvjete ili Povjerenstvo nije odabralo ni jednu ponudu, poziv se ponavlja najkasnije dva mjeseca prije predviđene realizacije višednevne </w:t>
      </w:r>
      <w:proofErr w:type="spellStart"/>
      <w:r w:rsidRPr="00EC5757">
        <w:rPr>
          <w:rFonts w:cs="Times New Roman"/>
          <w:sz w:val="23"/>
          <w:szCs w:val="23"/>
        </w:rPr>
        <w:t>izvanučioničke</w:t>
      </w:r>
      <w:proofErr w:type="spellEnd"/>
      <w:r w:rsidRPr="00EC5757">
        <w:rPr>
          <w:rFonts w:cs="Times New Roman"/>
          <w:sz w:val="23"/>
          <w:szCs w:val="23"/>
        </w:rPr>
        <w:t xml:space="preserve"> nastave. Rok za dostavu ponuda je najmanje osam (8) radnih dana, a otvaranje ponuda provodi se najranije tri (3) radna dana nakon isteka roka za dostavu ponuda. </w:t>
      </w:r>
    </w:p>
    <w:p w:rsidR="009C21E3" w:rsidRPr="00EC5757" w:rsidRDefault="009C21E3" w:rsidP="002B1193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2B1193" w:rsidRPr="00EC5757" w:rsidRDefault="002B1193" w:rsidP="002B1193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0C11" w:rsidRPr="00EC5757" w:rsidRDefault="009C21E3" w:rsidP="00D50C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i/>
          <w:iCs/>
          <w:color w:val="000000"/>
          <w:sz w:val="24"/>
          <w:szCs w:val="24"/>
        </w:rPr>
      </w:pPr>
      <w:r>
        <w:rPr>
          <w:rFonts w:cs="Times New Roman"/>
          <w:b/>
          <w:i/>
          <w:iCs/>
          <w:color w:val="000000"/>
          <w:sz w:val="24"/>
          <w:szCs w:val="24"/>
        </w:rPr>
        <w:t>Povjerenstvo za provedbu javnog poziva</w:t>
      </w:r>
    </w:p>
    <w:p w:rsidR="00D50C11" w:rsidRPr="00EC5757" w:rsidRDefault="00D50C11" w:rsidP="00D50C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4"/>
          <w:szCs w:val="24"/>
        </w:rPr>
      </w:pPr>
    </w:p>
    <w:p w:rsidR="00D50C11" w:rsidRPr="00EC5757" w:rsidRDefault="00D50C11" w:rsidP="00D50C11">
      <w:pPr>
        <w:numPr>
          <w:ilvl w:val="0"/>
          <w:numId w:val="2"/>
        </w:numPr>
        <w:autoSpaceDE w:val="0"/>
        <w:autoSpaceDN w:val="0"/>
        <w:adjustRightInd w:val="0"/>
        <w:spacing w:after="147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 xml:space="preserve">Za svaku </w:t>
      </w:r>
      <w:proofErr w:type="spellStart"/>
      <w:r w:rsidRPr="00EC5757">
        <w:rPr>
          <w:rFonts w:cs="Times New Roman"/>
          <w:color w:val="000000"/>
          <w:sz w:val="23"/>
          <w:szCs w:val="23"/>
        </w:rPr>
        <w:t>izvanučioničku</w:t>
      </w:r>
      <w:proofErr w:type="spellEnd"/>
      <w:r w:rsidRPr="00EC5757">
        <w:rPr>
          <w:rFonts w:cs="Times New Roman"/>
          <w:color w:val="000000"/>
          <w:sz w:val="23"/>
          <w:szCs w:val="23"/>
        </w:rPr>
        <w:t xml:space="preserve"> nastavu imenuje se </w:t>
      </w:r>
      <w:r w:rsidRPr="00EC5757">
        <w:rPr>
          <w:rFonts w:cs="Times New Roman"/>
          <w:b/>
          <w:color w:val="000000"/>
          <w:sz w:val="23"/>
          <w:szCs w:val="23"/>
        </w:rPr>
        <w:t>posebno Povjerenstvo za provedbu javnoga poziva</w:t>
      </w:r>
      <w:r w:rsidRPr="00EC5757">
        <w:rPr>
          <w:rFonts w:cs="Times New Roman"/>
          <w:color w:val="000000"/>
          <w:sz w:val="23"/>
          <w:szCs w:val="23"/>
        </w:rPr>
        <w:t xml:space="preserve"> i izbor najpovoljnije ponude (u daljnjem tekstu: Povjerenstvo), a čine ga:</w:t>
      </w:r>
    </w:p>
    <w:p w:rsidR="00D50C11" w:rsidRPr="00EC5757" w:rsidRDefault="00D50C11" w:rsidP="00D50C11">
      <w:pPr>
        <w:numPr>
          <w:ilvl w:val="1"/>
          <w:numId w:val="2"/>
        </w:numPr>
        <w:autoSpaceDE w:val="0"/>
        <w:autoSpaceDN w:val="0"/>
        <w:adjustRightInd w:val="0"/>
        <w:spacing w:after="147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>ravnatelj školske ustanove (u daljnjem tekstu: ravnatelj)</w:t>
      </w:r>
    </w:p>
    <w:p w:rsidR="00D50C11" w:rsidRPr="00EC5757" w:rsidRDefault="00D50C11" w:rsidP="00D50C11">
      <w:pPr>
        <w:numPr>
          <w:ilvl w:val="1"/>
          <w:numId w:val="2"/>
        </w:numPr>
        <w:autoSpaceDE w:val="0"/>
        <w:autoSpaceDN w:val="0"/>
        <w:adjustRightInd w:val="0"/>
        <w:spacing w:after="147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>razrednik, učitelj voditelj</w:t>
      </w:r>
    </w:p>
    <w:p w:rsidR="00D50C11" w:rsidRPr="00EC5757" w:rsidRDefault="00D50C11" w:rsidP="00D50C11">
      <w:pPr>
        <w:numPr>
          <w:ilvl w:val="1"/>
          <w:numId w:val="2"/>
        </w:numPr>
        <w:autoSpaceDE w:val="0"/>
        <w:autoSpaceDN w:val="0"/>
        <w:adjustRightInd w:val="0"/>
        <w:spacing w:after="147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 xml:space="preserve">predstavnik roditelja za učenike srednje škole </w:t>
      </w:r>
    </w:p>
    <w:p w:rsidR="00D50C11" w:rsidRPr="00EC5757" w:rsidRDefault="00D50C11" w:rsidP="00D50C11">
      <w:pPr>
        <w:numPr>
          <w:ilvl w:val="1"/>
          <w:numId w:val="2"/>
        </w:numPr>
        <w:autoSpaceDE w:val="0"/>
        <w:autoSpaceDN w:val="0"/>
        <w:adjustRightInd w:val="0"/>
        <w:spacing w:after="147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 xml:space="preserve">predstavnik učenika. </w:t>
      </w:r>
    </w:p>
    <w:p w:rsidR="00D50C11" w:rsidRPr="00EC5757" w:rsidRDefault="00D50C11" w:rsidP="00D50C11">
      <w:pPr>
        <w:autoSpaceDE w:val="0"/>
        <w:autoSpaceDN w:val="0"/>
        <w:adjustRightInd w:val="0"/>
        <w:spacing w:after="147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 xml:space="preserve">Kada se ista </w:t>
      </w:r>
      <w:proofErr w:type="spellStart"/>
      <w:r w:rsidRPr="00EC5757">
        <w:rPr>
          <w:rFonts w:cs="Times New Roman"/>
          <w:color w:val="000000"/>
          <w:sz w:val="23"/>
          <w:szCs w:val="23"/>
        </w:rPr>
        <w:t>izvanučionička</w:t>
      </w:r>
      <w:proofErr w:type="spellEnd"/>
      <w:r w:rsidRPr="00EC5757">
        <w:rPr>
          <w:rFonts w:cs="Times New Roman"/>
          <w:color w:val="000000"/>
          <w:sz w:val="23"/>
          <w:szCs w:val="23"/>
        </w:rPr>
        <w:t xml:space="preserve"> nastava planira za više razrednih odjela/odgojno-obrazovnih skupina, u Povjerenstvo se imenuje razrednik, roditelj i učenik svakoga razrednog odjela/odgojno-obrazovne skupine. </w:t>
      </w:r>
    </w:p>
    <w:p w:rsidR="00D50C11" w:rsidRPr="00EC5757" w:rsidRDefault="00D50C11" w:rsidP="00D50C11">
      <w:pPr>
        <w:autoSpaceDE w:val="0"/>
        <w:autoSpaceDN w:val="0"/>
        <w:adjustRightInd w:val="0"/>
        <w:spacing w:after="147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 xml:space="preserve">(2) </w:t>
      </w:r>
      <w:r w:rsidRPr="00EC5757">
        <w:rPr>
          <w:rFonts w:cs="Times New Roman"/>
          <w:b/>
          <w:sz w:val="23"/>
          <w:szCs w:val="23"/>
        </w:rPr>
        <w:t xml:space="preserve">Učenici </w:t>
      </w:r>
      <w:r w:rsidRPr="00EC5757">
        <w:rPr>
          <w:rFonts w:cs="Times New Roman"/>
          <w:color w:val="000000"/>
          <w:sz w:val="23"/>
          <w:szCs w:val="23"/>
        </w:rPr>
        <w:t xml:space="preserve">imenovani u Povjerenstvo sudjeluju u radu Povjerenstva, imaju pravo </w:t>
      </w:r>
      <w:r w:rsidRPr="00EC5757">
        <w:rPr>
          <w:rFonts w:cs="Times New Roman"/>
          <w:i/>
          <w:color w:val="000000"/>
          <w:sz w:val="23"/>
          <w:szCs w:val="23"/>
        </w:rPr>
        <w:t>davanja mišljenja</w:t>
      </w:r>
      <w:r w:rsidRPr="00EC5757">
        <w:rPr>
          <w:rFonts w:cs="Times New Roman"/>
          <w:color w:val="000000"/>
          <w:sz w:val="23"/>
          <w:szCs w:val="23"/>
        </w:rPr>
        <w:t xml:space="preserve">, ali </w:t>
      </w:r>
      <w:r w:rsidRPr="00EC5757">
        <w:rPr>
          <w:rFonts w:cs="Times New Roman"/>
          <w:i/>
          <w:color w:val="000000"/>
          <w:sz w:val="23"/>
          <w:szCs w:val="23"/>
        </w:rPr>
        <w:t>nemaju pravo odlučivanja.</w:t>
      </w:r>
      <w:r w:rsidRPr="00EC5757">
        <w:rPr>
          <w:rFonts w:cs="Times New Roman"/>
          <w:color w:val="000000"/>
          <w:sz w:val="23"/>
          <w:szCs w:val="23"/>
        </w:rPr>
        <w:t xml:space="preserve"> </w:t>
      </w:r>
    </w:p>
    <w:p w:rsidR="00D50C11" w:rsidRPr="00EC5757" w:rsidRDefault="00D50C11" w:rsidP="00D50C11">
      <w:pPr>
        <w:autoSpaceDE w:val="0"/>
        <w:autoSpaceDN w:val="0"/>
        <w:adjustRightInd w:val="0"/>
        <w:spacing w:after="147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 xml:space="preserve">(3) Nakon donošenja školskoga kurikuluma te godišnjega plana i programa rada školske ustanove, a </w:t>
      </w:r>
      <w:r w:rsidRPr="00EC5757">
        <w:rPr>
          <w:rFonts w:cs="Times New Roman"/>
          <w:b/>
          <w:color w:val="000000"/>
          <w:sz w:val="23"/>
          <w:szCs w:val="23"/>
        </w:rPr>
        <w:t xml:space="preserve">najkasnije </w:t>
      </w:r>
      <w:r w:rsidRPr="00EC5757">
        <w:rPr>
          <w:rFonts w:cs="Times New Roman"/>
          <w:b/>
          <w:color w:val="C00000"/>
          <w:sz w:val="23"/>
          <w:szCs w:val="23"/>
        </w:rPr>
        <w:t xml:space="preserve">7 dana </w:t>
      </w:r>
      <w:r w:rsidRPr="00EC5757">
        <w:rPr>
          <w:rFonts w:cs="Times New Roman"/>
          <w:b/>
          <w:color w:val="000000"/>
          <w:sz w:val="23"/>
          <w:szCs w:val="23"/>
        </w:rPr>
        <w:t>prije objave javnoga poziva</w:t>
      </w:r>
      <w:r w:rsidRPr="00EC5757">
        <w:rPr>
          <w:rFonts w:cs="Times New Roman"/>
          <w:color w:val="000000"/>
          <w:sz w:val="23"/>
          <w:szCs w:val="23"/>
        </w:rPr>
        <w:t xml:space="preserve"> </w:t>
      </w:r>
      <w:r w:rsidRPr="00EC5757">
        <w:rPr>
          <w:rFonts w:cs="Times New Roman"/>
          <w:color w:val="C00000"/>
          <w:sz w:val="23"/>
          <w:szCs w:val="23"/>
        </w:rPr>
        <w:t>ravnatelj</w:t>
      </w:r>
      <w:r w:rsidRPr="00EC5757">
        <w:rPr>
          <w:rFonts w:cs="Times New Roman"/>
          <w:color w:val="000000"/>
          <w:sz w:val="23"/>
          <w:szCs w:val="23"/>
        </w:rPr>
        <w:t xml:space="preserve"> na prijedlog nastavničkog/</w:t>
      </w:r>
      <w:proofErr w:type="spellStart"/>
      <w:r w:rsidRPr="00EC5757">
        <w:rPr>
          <w:rFonts w:cs="Times New Roman"/>
          <w:color w:val="000000"/>
          <w:sz w:val="23"/>
          <w:szCs w:val="23"/>
        </w:rPr>
        <w:t>domskog</w:t>
      </w:r>
      <w:proofErr w:type="spellEnd"/>
      <w:r w:rsidRPr="00EC5757">
        <w:rPr>
          <w:rFonts w:cs="Times New Roman"/>
          <w:color w:val="000000"/>
          <w:sz w:val="23"/>
          <w:szCs w:val="23"/>
        </w:rPr>
        <w:t xml:space="preserve"> vijeća (u daljnjem tekstu: učiteljsko vijeće) imenuje Povjerenstvo. </w:t>
      </w:r>
    </w:p>
    <w:p w:rsidR="00D50C11" w:rsidRPr="00EC5757" w:rsidRDefault="00D50C11" w:rsidP="00D50C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 xml:space="preserve">(4) Broj članova Povjerenstva mora biti neparan. U slučaju da je broj članova paran, u Povjerenstvo se imenuje jedan učitelj ili stručni suradnik pratitelj. </w:t>
      </w:r>
    </w:p>
    <w:p w:rsidR="00D50C11" w:rsidRPr="00EC5757" w:rsidRDefault="00D50C11" w:rsidP="00D50C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bookmarkStart w:id="0" w:name="_GoBack"/>
      <w:bookmarkEnd w:id="0"/>
    </w:p>
    <w:p w:rsidR="00D50C11" w:rsidRPr="00EC5757" w:rsidRDefault="00D50C11" w:rsidP="00D50C11">
      <w:pPr>
        <w:autoSpaceDE w:val="0"/>
        <w:autoSpaceDN w:val="0"/>
        <w:adjustRightInd w:val="0"/>
        <w:spacing w:after="147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(5) </w:t>
      </w:r>
      <w:r w:rsidRPr="00EC5757">
        <w:rPr>
          <w:rFonts w:cs="Times New Roman"/>
          <w:b/>
          <w:sz w:val="23"/>
          <w:szCs w:val="23"/>
        </w:rPr>
        <w:t>Povjerenstvo radi na sastancima na kojima se vodi zapisnik.</w:t>
      </w:r>
      <w:r w:rsidRPr="00EC5757">
        <w:rPr>
          <w:rFonts w:cs="Times New Roman"/>
          <w:sz w:val="23"/>
          <w:szCs w:val="23"/>
        </w:rPr>
        <w:t xml:space="preserve"> Članovi Povjerenstva na prvom sastanku </w:t>
      </w:r>
      <w:r w:rsidRPr="00EC5757">
        <w:rPr>
          <w:rFonts w:cs="Times New Roman"/>
          <w:b/>
          <w:i/>
          <w:sz w:val="23"/>
          <w:szCs w:val="23"/>
        </w:rPr>
        <w:t>između sebe biraju predsjednika</w:t>
      </w:r>
      <w:r w:rsidRPr="00EC5757">
        <w:rPr>
          <w:rFonts w:cs="Times New Roman"/>
          <w:sz w:val="23"/>
          <w:szCs w:val="23"/>
        </w:rPr>
        <w:t xml:space="preserve">. Odluke Povjerenstva su pravovaljane ako za njih glasuje većina od ukupnog broja članova s pravom odlučivanja. </w:t>
      </w:r>
    </w:p>
    <w:p w:rsidR="00D50C11" w:rsidRPr="00EC5757" w:rsidRDefault="00D50C11" w:rsidP="00D50C11">
      <w:pPr>
        <w:autoSpaceDE w:val="0"/>
        <w:autoSpaceDN w:val="0"/>
        <w:adjustRightInd w:val="0"/>
        <w:spacing w:after="147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(6) Za odabir ponuda na temelju zajednički objavljenoga javnog poziva dviju školskih ustanova imenuje se zajedničko Povjerenstvo u čijem radu sudjeluju učitelji, roditelji, ravnatelji i učenici </w:t>
      </w:r>
      <w:r w:rsidRPr="00EC5757">
        <w:rPr>
          <w:rFonts w:cs="Times New Roman"/>
          <w:sz w:val="23"/>
          <w:szCs w:val="23"/>
        </w:rPr>
        <w:lastRenderedPageBreak/>
        <w:t xml:space="preserve">obiju školskih ustanova te se odabir ponuda provodi sukladno odredbama članka 13., 14. i 15. Pravilnika. </w:t>
      </w:r>
    </w:p>
    <w:p w:rsidR="00D50C11" w:rsidRPr="00EC5757" w:rsidRDefault="00D50C11" w:rsidP="00D50C11">
      <w:pPr>
        <w:autoSpaceDE w:val="0"/>
        <w:autoSpaceDN w:val="0"/>
        <w:adjustRightInd w:val="0"/>
        <w:spacing w:after="147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(7) </w:t>
      </w:r>
      <w:r w:rsidRPr="00EC5757">
        <w:rPr>
          <w:rFonts w:cs="Times New Roman"/>
          <w:b/>
          <w:color w:val="C00000"/>
          <w:sz w:val="23"/>
          <w:szCs w:val="23"/>
        </w:rPr>
        <w:t>Obveze Povjerenstva su:</w:t>
      </w:r>
      <w:r w:rsidRPr="00EC5757">
        <w:rPr>
          <w:rFonts w:cs="Times New Roman"/>
          <w:color w:val="C00000"/>
          <w:sz w:val="23"/>
          <w:szCs w:val="23"/>
        </w:rPr>
        <w:t xml:space="preserve"> </w:t>
      </w:r>
    </w:p>
    <w:p w:rsidR="00D50C11" w:rsidRPr="006E65C3" w:rsidRDefault="00D50C11" w:rsidP="00BA2C3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47" w:line="240" w:lineRule="auto"/>
        <w:rPr>
          <w:rFonts w:cs="Times New Roman"/>
          <w:sz w:val="23"/>
          <w:szCs w:val="23"/>
        </w:rPr>
      </w:pPr>
      <w:r w:rsidRPr="006E65C3">
        <w:rPr>
          <w:rFonts w:cs="Times New Roman"/>
          <w:b/>
          <w:sz w:val="23"/>
          <w:szCs w:val="23"/>
        </w:rPr>
        <w:t>donijeti odluku o datumu objave i sadržaju javnoga poziva</w:t>
      </w:r>
      <w:r w:rsidRPr="006E65C3">
        <w:rPr>
          <w:rFonts w:cs="Times New Roman"/>
          <w:sz w:val="23"/>
          <w:szCs w:val="23"/>
        </w:rPr>
        <w:t xml:space="preserve">, </w:t>
      </w:r>
    </w:p>
    <w:p w:rsidR="00D50C11" w:rsidRPr="006E65C3" w:rsidRDefault="00D50C11" w:rsidP="00BA2C3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6E65C3">
        <w:rPr>
          <w:rFonts w:cs="Times New Roman"/>
          <w:b/>
          <w:sz w:val="23"/>
          <w:szCs w:val="23"/>
        </w:rPr>
        <w:t>popuniti obrazac javnoga poziva</w:t>
      </w:r>
      <w:r w:rsidRPr="006E65C3">
        <w:rPr>
          <w:rFonts w:cs="Times New Roman"/>
          <w:sz w:val="23"/>
          <w:szCs w:val="23"/>
        </w:rPr>
        <w:t xml:space="preserve"> na način da se jasno može utvrditi: </w:t>
      </w:r>
    </w:p>
    <w:p w:rsidR="00D50C11" w:rsidRPr="006E65C3" w:rsidRDefault="00D50C11" w:rsidP="00BA2C30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68" w:line="240" w:lineRule="auto"/>
        <w:rPr>
          <w:rFonts w:cs="Times New Roman"/>
          <w:sz w:val="23"/>
          <w:szCs w:val="23"/>
        </w:rPr>
      </w:pPr>
      <w:r w:rsidRPr="006E65C3">
        <w:rPr>
          <w:rFonts w:cs="Times New Roman"/>
          <w:b/>
          <w:sz w:val="23"/>
          <w:szCs w:val="23"/>
        </w:rPr>
        <w:t>mjesto i vrijeme realizacije</w:t>
      </w:r>
      <w:r w:rsidRPr="006E65C3">
        <w:rPr>
          <w:rFonts w:cs="Times New Roman"/>
          <w:sz w:val="23"/>
          <w:szCs w:val="23"/>
        </w:rPr>
        <w:t xml:space="preserve">, </w:t>
      </w:r>
    </w:p>
    <w:p w:rsidR="00D50C11" w:rsidRPr="006E65C3" w:rsidRDefault="00D50C11" w:rsidP="00BA2C30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68" w:line="240" w:lineRule="auto"/>
        <w:rPr>
          <w:rFonts w:cs="Times New Roman"/>
          <w:sz w:val="23"/>
          <w:szCs w:val="23"/>
        </w:rPr>
      </w:pPr>
      <w:r w:rsidRPr="006E65C3">
        <w:rPr>
          <w:rFonts w:cs="Times New Roman"/>
          <w:b/>
          <w:sz w:val="23"/>
          <w:szCs w:val="23"/>
        </w:rPr>
        <w:t>vrsta prijevoza</w:t>
      </w:r>
      <w:r w:rsidRPr="006E65C3">
        <w:rPr>
          <w:rFonts w:cs="Times New Roman"/>
          <w:sz w:val="23"/>
          <w:szCs w:val="23"/>
        </w:rPr>
        <w:t xml:space="preserve">, </w:t>
      </w:r>
    </w:p>
    <w:p w:rsidR="00D50C11" w:rsidRPr="006E65C3" w:rsidRDefault="00D50C11" w:rsidP="00BA2C30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68" w:line="240" w:lineRule="auto"/>
        <w:rPr>
          <w:rFonts w:cs="Times New Roman"/>
          <w:sz w:val="23"/>
          <w:szCs w:val="23"/>
        </w:rPr>
      </w:pPr>
      <w:r w:rsidRPr="006E65C3">
        <w:rPr>
          <w:rFonts w:cs="Times New Roman"/>
          <w:b/>
          <w:sz w:val="23"/>
          <w:szCs w:val="23"/>
        </w:rPr>
        <w:t>ulaznice za svako mjesto koje će učenici posjetiti</w:t>
      </w:r>
      <w:r w:rsidRPr="006E65C3">
        <w:rPr>
          <w:rFonts w:cs="Times New Roman"/>
          <w:sz w:val="23"/>
          <w:szCs w:val="23"/>
        </w:rPr>
        <w:t xml:space="preserve">, </w:t>
      </w:r>
    </w:p>
    <w:p w:rsidR="00D50C11" w:rsidRPr="006E65C3" w:rsidRDefault="00D50C11" w:rsidP="00BA2C30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68" w:line="240" w:lineRule="auto"/>
        <w:rPr>
          <w:rFonts w:cs="Times New Roman"/>
          <w:sz w:val="23"/>
          <w:szCs w:val="23"/>
        </w:rPr>
      </w:pPr>
      <w:r w:rsidRPr="006E65C3">
        <w:rPr>
          <w:rFonts w:cs="Times New Roman"/>
          <w:b/>
          <w:sz w:val="23"/>
          <w:szCs w:val="23"/>
        </w:rPr>
        <w:t xml:space="preserve">potreba angažiranja turističkoga vodiča za lokalitete na kojima uslugu turističkog vođenja </w:t>
      </w:r>
      <w:r w:rsidR="00BA2C30" w:rsidRPr="006E65C3">
        <w:rPr>
          <w:rFonts w:cs="Times New Roman"/>
          <w:b/>
          <w:sz w:val="23"/>
          <w:szCs w:val="23"/>
        </w:rPr>
        <w:t xml:space="preserve"> </w:t>
      </w:r>
      <w:r w:rsidRPr="006E65C3">
        <w:rPr>
          <w:rFonts w:cs="Times New Roman"/>
          <w:b/>
          <w:sz w:val="23"/>
          <w:szCs w:val="23"/>
        </w:rPr>
        <w:t xml:space="preserve">može pružati samo ovlašteni turistički vodič, </w:t>
      </w:r>
    </w:p>
    <w:p w:rsidR="00D50C11" w:rsidRPr="006E65C3" w:rsidRDefault="00D50C11" w:rsidP="00BA2C30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68" w:line="240" w:lineRule="auto"/>
        <w:rPr>
          <w:rFonts w:cs="Times New Roman"/>
          <w:b/>
          <w:sz w:val="23"/>
          <w:szCs w:val="23"/>
        </w:rPr>
      </w:pPr>
      <w:r w:rsidRPr="006E65C3">
        <w:rPr>
          <w:rFonts w:cs="Times New Roman"/>
          <w:b/>
          <w:sz w:val="23"/>
          <w:szCs w:val="23"/>
        </w:rPr>
        <w:t xml:space="preserve">potreba smještaja i to s jasnom naznakom smještaja, </w:t>
      </w:r>
    </w:p>
    <w:p w:rsidR="00D50C11" w:rsidRPr="006E65C3" w:rsidRDefault="00D50C11" w:rsidP="00BA2C30">
      <w:pPr>
        <w:pStyle w:val="Odlomakpopis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  <w:sz w:val="23"/>
          <w:szCs w:val="23"/>
        </w:rPr>
      </w:pPr>
      <w:r w:rsidRPr="006E65C3">
        <w:rPr>
          <w:rFonts w:cs="Times New Roman"/>
          <w:b/>
          <w:sz w:val="23"/>
          <w:szCs w:val="23"/>
        </w:rPr>
        <w:t xml:space="preserve">način prehrane koji mora biti minimalno na bazi polupansiona, odnosno dva obroka za korisnike usluga, </w:t>
      </w:r>
    </w:p>
    <w:p w:rsidR="00D50C11" w:rsidRPr="006E65C3" w:rsidRDefault="00D50C11" w:rsidP="00BA2C3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47" w:line="240" w:lineRule="auto"/>
        <w:rPr>
          <w:rFonts w:cs="Times New Roman"/>
          <w:b/>
          <w:sz w:val="23"/>
          <w:szCs w:val="23"/>
        </w:rPr>
      </w:pPr>
      <w:r w:rsidRPr="006E65C3">
        <w:rPr>
          <w:rFonts w:cs="Times New Roman"/>
          <w:b/>
          <w:sz w:val="23"/>
          <w:szCs w:val="23"/>
        </w:rPr>
        <w:t xml:space="preserve">odrediti trajanje objave javnoga poziva na naslovnoj internetskoj stranici školske ustanove, a koje </w:t>
      </w:r>
      <w:r w:rsidRPr="006E65C3">
        <w:rPr>
          <w:rFonts w:cs="Times New Roman"/>
          <w:b/>
          <w:color w:val="C00000"/>
          <w:sz w:val="23"/>
          <w:szCs w:val="23"/>
        </w:rPr>
        <w:t>ne može biti kraće od osam (8) radnih dana</w:t>
      </w:r>
      <w:r w:rsidRPr="006E65C3">
        <w:rPr>
          <w:rFonts w:cs="Times New Roman"/>
          <w:b/>
          <w:sz w:val="23"/>
          <w:szCs w:val="23"/>
        </w:rPr>
        <w:t xml:space="preserve">, </w:t>
      </w:r>
    </w:p>
    <w:p w:rsidR="00D50C11" w:rsidRPr="006E65C3" w:rsidRDefault="00D50C11" w:rsidP="00BA2C3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47" w:line="240" w:lineRule="auto"/>
        <w:rPr>
          <w:rFonts w:cs="Times New Roman"/>
          <w:b/>
          <w:sz w:val="23"/>
          <w:szCs w:val="23"/>
        </w:rPr>
      </w:pPr>
      <w:r w:rsidRPr="006E65C3">
        <w:rPr>
          <w:rFonts w:cs="Times New Roman"/>
          <w:b/>
          <w:sz w:val="23"/>
          <w:szCs w:val="23"/>
        </w:rPr>
        <w:t xml:space="preserve">objaviti javni poziv, </w:t>
      </w:r>
    </w:p>
    <w:p w:rsidR="00D50C11" w:rsidRPr="006E65C3" w:rsidRDefault="00D50C11" w:rsidP="00BA2C3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47" w:line="240" w:lineRule="auto"/>
        <w:rPr>
          <w:rFonts w:cs="Times New Roman"/>
          <w:b/>
          <w:sz w:val="23"/>
          <w:szCs w:val="23"/>
        </w:rPr>
      </w:pPr>
      <w:r w:rsidRPr="006E65C3">
        <w:rPr>
          <w:rFonts w:cs="Times New Roman"/>
          <w:b/>
          <w:sz w:val="23"/>
          <w:szCs w:val="23"/>
        </w:rPr>
        <w:t xml:space="preserve">odrediti datum i vrijeme javnoga </w:t>
      </w:r>
      <w:r w:rsidRPr="006E65C3">
        <w:rPr>
          <w:rFonts w:cs="Times New Roman"/>
          <w:b/>
          <w:color w:val="C00000"/>
          <w:sz w:val="23"/>
          <w:szCs w:val="23"/>
        </w:rPr>
        <w:t>otvaranja ponuda</w:t>
      </w:r>
      <w:r w:rsidRPr="006E65C3">
        <w:rPr>
          <w:rFonts w:cs="Times New Roman"/>
          <w:b/>
          <w:sz w:val="23"/>
          <w:szCs w:val="23"/>
        </w:rPr>
        <w:t xml:space="preserve">, koje može biti </w:t>
      </w:r>
      <w:r w:rsidRPr="006E65C3">
        <w:rPr>
          <w:rFonts w:cs="Times New Roman"/>
          <w:b/>
          <w:color w:val="C00000"/>
          <w:sz w:val="23"/>
          <w:szCs w:val="23"/>
        </w:rPr>
        <w:t xml:space="preserve">najranije tri radna (3) </w:t>
      </w:r>
      <w:r w:rsidRPr="006E65C3">
        <w:rPr>
          <w:rFonts w:cs="Times New Roman"/>
          <w:b/>
          <w:sz w:val="23"/>
          <w:szCs w:val="23"/>
        </w:rPr>
        <w:t xml:space="preserve">dana nakon završetka javnoga poziva, </w:t>
      </w:r>
    </w:p>
    <w:p w:rsidR="00D50C11" w:rsidRPr="006E65C3" w:rsidRDefault="00D50C11" w:rsidP="00BA2C3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47" w:line="240" w:lineRule="auto"/>
        <w:rPr>
          <w:rFonts w:cs="Times New Roman"/>
          <w:b/>
          <w:sz w:val="23"/>
          <w:szCs w:val="23"/>
        </w:rPr>
      </w:pPr>
      <w:r w:rsidRPr="006E65C3">
        <w:rPr>
          <w:rFonts w:cs="Times New Roman"/>
          <w:b/>
          <w:sz w:val="23"/>
          <w:szCs w:val="23"/>
        </w:rPr>
        <w:t xml:space="preserve">odabrati </w:t>
      </w:r>
      <w:r w:rsidRPr="006E65C3">
        <w:rPr>
          <w:rFonts w:cs="Times New Roman"/>
          <w:b/>
          <w:color w:val="C00000"/>
          <w:sz w:val="23"/>
          <w:szCs w:val="23"/>
        </w:rPr>
        <w:t xml:space="preserve">najmanje tri (3) ponude </w:t>
      </w:r>
      <w:r w:rsidRPr="006E65C3">
        <w:rPr>
          <w:rFonts w:cs="Times New Roman"/>
          <w:b/>
          <w:sz w:val="23"/>
          <w:szCs w:val="23"/>
        </w:rPr>
        <w:t xml:space="preserve">koje će biti predstavljene roditeljima, osim u slučaju da na javni poziv pristigne manje ponuda koje ispunjavaju propisane uvjete, </w:t>
      </w:r>
    </w:p>
    <w:p w:rsidR="00D50C11" w:rsidRPr="006E65C3" w:rsidRDefault="00D50C11" w:rsidP="00BA2C30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147" w:line="240" w:lineRule="auto"/>
        <w:rPr>
          <w:rFonts w:cs="Times New Roman"/>
          <w:b/>
          <w:sz w:val="23"/>
          <w:szCs w:val="23"/>
        </w:rPr>
      </w:pPr>
      <w:r w:rsidRPr="006E65C3">
        <w:rPr>
          <w:rFonts w:cs="Times New Roman"/>
          <w:b/>
          <w:color w:val="C00000"/>
          <w:sz w:val="23"/>
          <w:szCs w:val="23"/>
        </w:rPr>
        <w:t xml:space="preserve">objaviti na naslovnoj internetskoj stranici školske ustanove popis odabranih ponuda </w:t>
      </w:r>
      <w:r w:rsidRPr="006E65C3">
        <w:rPr>
          <w:rFonts w:cs="Times New Roman"/>
          <w:b/>
          <w:sz w:val="23"/>
          <w:szCs w:val="23"/>
        </w:rPr>
        <w:t xml:space="preserve">te potencijalnim davateljima usluga </w:t>
      </w:r>
      <w:r w:rsidRPr="006E65C3">
        <w:rPr>
          <w:rFonts w:cs="Times New Roman"/>
          <w:b/>
          <w:color w:val="C00000"/>
          <w:sz w:val="23"/>
          <w:szCs w:val="23"/>
        </w:rPr>
        <w:t xml:space="preserve">najkasnije tri dana nakon izvršenog izbora </w:t>
      </w:r>
      <w:r w:rsidRPr="006E65C3">
        <w:rPr>
          <w:rFonts w:cs="Times New Roman"/>
          <w:b/>
          <w:sz w:val="23"/>
          <w:szCs w:val="23"/>
        </w:rPr>
        <w:t xml:space="preserve">dostaviti pisani poziv za predstavljanje ponude na roditeljskome sastanku. </w:t>
      </w:r>
    </w:p>
    <w:p w:rsidR="00D50C11" w:rsidRPr="00EC5757" w:rsidRDefault="00D50C11" w:rsidP="00D50C11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(8) Ako su tijekom provedbe javnoga poziva utvrđeni propusti ili nepravilnosti, Povjerenstvo donosi odluku o poništenju javnoga poziva koja se objavljuje na naslovnoj internetskoj stranici školske ustanove. </w:t>
      </w:r>
    </w:p>
    <w:p w:rsidR="00D50C11" w:rsidRPr="00EC5757" w:rsidRDefault="00D50C11" w:rsidP="00D50C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0C11" w:rsidRPr="00EC5757" w:rsidRDefault="00D50C11" w:rsidP="00D50C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50C11" w:rsidRPr="006E65C3" w:rsidRDefault="00BA2C30" w:rsidP="00BA2C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3"/>
          <w:szCs w:val="23"/>
        </w:rPr>
      </w:pPr>
      <w:r w:rsidRPr="006E65C3">
        <w:rPr>
          <w:rFonts w:cs="Times New Roman"/>
          <w:b/>
          <w:color w:val="000000"/>
          <w:sz w:val="23"/>
          <w:szCs w:val="23"/>
        </w:rPr>
        <w:t>OTVARANJE PONUDA PRISTIGLIH NA</w:t>
      </w:r>
      <w:r w:rsidR="006E65C3">
        <w:rPr>
          <w:rFonts w:cs="Times New Roman"/>
          <w:b/>
          <w:color w:val="000000"/>
          <w:sz w:val="23"/>
          <w:szCs w:val="23"/>
        </w:rPr>
        <w:t xml:space="preserve"> </w:t>
      </w:r>
      <w:r w:rsidRPr="006E65C3">
        <w:rPr>
          <w:rFonts w:cs="Times New Roman"/>
          <w:b/>
          <w:color w:val="000000"/>
          <w:sz w:val="23"/>
          <w:szCs w:val="23"/>
        </w:rPr>
        <w:t>JAVNI POZIV</w:t>
      </w:r>
    </w:p>
    <w:p w:rsidR="00BA2C30" w:rsidRPr="00EC5757" w:rsidRDefault="00BA2C30" w:rsidP="00BA2C30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3"/>
          <w:szCs w:val="23"/>
        </w:rPr>
      </w:pPr>
    </w:p>
    <w:p w:rsidR="00D50C11" w:rsidRPr="00EC5757" w:rsidRDefault="00D50C11" w:rsidP="00D50C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 xml:space="preserve">(1) Na sastanku Povjerenstva predsjednik </w:t>
      </w:r>
      <w:r w:rsidRPr="00EC5757">
        <w:rPr>
          <w:rFonts w:cs="Times New Roman"/>
          <w:b/>
          <w:color w:val="000000"/>
          <w:sz w:val="23"/>
          <w:szCs w:val="23"/>
        </w:rPr>
        <w:t>otvara i čita ponude</w:t>
      </w:r>
      <w:r w:rsidRPr="00EC5757">
        <w:rPr>
          <w:rFonts w:cs="Times New Roman"/>
          <w:color w:val="000000"/>
          <w:sz w:val="23"/>
          <w:szCs w:val="23"/>
        </w:rPr>
        <w:t xml:space="preserve"> pristigle na javni poziv, a podaci iz </w:t>
      </w:r>
      <w:r w:rsidRPr="00EC5757">
        <w:rPr>
          <w:rFonts w:cs="Times New Roman"/>
          <w:b/>
          <w:color w:val="000000"/>
          <w:sz w:val="23"/>
          <w:szCs w:val="23"/>
        </w:rPr>
        <w:t>sadržaja ponude unose se u zapisnik</w:t>
      </w:r>
      <w:r w:rsidRPr="00EC5757">
        <w:rPr>
          <w:rFonts w:cs="Times New Roman"/>
          <w:color w:val="000000"/>
          <w:sz w:val="23"/>
          <w:szCs w:val="23"/>
        </w:rPr>
        <w:t xml:space="preserve">. </w:t>
      </w:r>
    </w:p>
    <w:p w:rsidR="00D50C11" w:rsidRPr="00EC5757" w:rsidRDefault="00D50C11" w:rsidP="00D50C11">
      <w:pPr>
        <w:autoSpaceDE w:val="0"/>
        <w:autoSpaceDN w:val="0"/>
        <w:adjustRightInd w:val="0"/>
        <w:spacing w:after="147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 xml:space="preserve">(2) Otvaranju ponuda mogu </w:t>
      </w:r>
      <w:proofErr w:type="spellStart"/>
      <w:r w:rsidRPr="00EC5757">
        <w:rPr>
          <w:rFonts w:cs="Times New Roman"/>
          <w:color w:val="000000"/>
          <w:sz w:val="23"/>
          <w:szCs w:val="23"/>
        </w:rPr>
        <w:t>nazočiti</w:t>
      </w:r>
      <w:proofErr w:type="spellEnd"/>
      <w:r w:rsidRPr="00EC5757">
        <w:rPr>
          <w:rFonts w:cs="Times New Roman"/>
          <w:color w:val="000000"/>
          <w:sz w:val="23"/>
          <w:szCs w:val="23"/>
        </w:rPr>
        <w:t xml:space="preserve"> predstavnici potencijalnih davatelja usluga bez prava sudjelovanja. </w:t>
      </w:r>
    </w:p>
    <w:p w:rsidR="00D50C11" w:rsidRPr="00EC5757" w:rsidRDefault="00D50C11" w:rsidP="00D50C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  <w:r w:rsidRPr="00EC5757">
        <w:rPr>
          <w:rFonts w:cs="Times New Roman"/>
          <w:color w:val="000000"/>
          <w:sz w:val="23"/>
          <w:szCs w:val="23"/>
        </w:rPr>
        <w:t xml:space="preserve">(3) U izbor ulaze sve ponude koje ispunjavaju uvjete. </w:t>
      </w:r>
    </w:p>
    <w:p w:rsidR="00D50C11" w:rsidRPr="00EC5757" w:rsidRDefault="00D50C11" w:rsidP="00D50C11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3"/>
          <w:szCs w:val="23"/>
        </w:rPr>
      </w:pPr>
    </w:p>
    <w:p w:rsidR="00D50C11" w:rsidRPr="00EC5757" w:rsidRDefault="00D50C11" w:rsidP="00D50C11">
      <w:pPr>
        <w:autoSpaceDE w:val="0"/>
        <w:autoSpaceDN w:val="0"/>
        <w:adjustRightInd w:val="0"/>
        <w:spacing w:after="147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(4) </w:t>
      </w:r>
      <w:r w:rsidRPr="00EC5757">
        <w:rPr>
          <w:rFonts w:cs="Times New Roman"/>
          <w:b/>
          <w:color w:val="C00000"/>
          <w:sz w:val="23"/>
          <w:szCs w:val="23"/>
        </w:rPr>
        <w:t>Povjerenstvo izabire najmanje tri ponude</w:t>
      </w:r>
      <w:r w:rsidRPr="00EC5757">
        <w:rPr>
          <w:rFonts w:cs="Times New Roman"/>
          <w:color w:val="C00000"/>
          <w:sz w:val="23"/>
          <w:szCs w:val="23"/>
        </w:rPr>
        <w:t xml:space="preserve"> </w:t>
      </w:r>
      <w:r w:rsidRPr="00EC5757">
        <w:rPr>
          <w:rFonts w:cs="Times New Roman"/>
          <w:sz w:val="23"/>
          <w:szCs w:val="23"/>
        </w:rPr>
        <w:t xml:space="preserve">koje </w:t>
      </w:r>
      <w:r w:rsidRPr="00EC5757">
        <w:rPr>
          <w:rFonts w:cs="Times New Roman"/>
          <w:b/>
          <w:sz w:val="23"/>
          <w:szCs w:val="23"/>
        </w:rPr>
        <w:t>će biti predstavljene roditeljima učenika</w:t>
      </w:r>
      <w:r w:rsidRPr="00EC5757">
        <w:rPr>
          <w:rFonts w:cs="Times New Roman"/>
          <w:sz w:val="23"/>
          <w:szCs w:val="23"/>
        </w:rPr>
        <w:t xml:space="preserve"> za koje se organizira višednevna </w:t>
      </w:r>
      <w:proofErr w:type="spellStart"/>
      <w:r w:rsidRPr="00EC5757">
        <w:rPr>
          <w:rFonts w:cs="Times New Roman"/>
          <w:sz w:val="23"/>
          <w:szCs w:val="23"/>
        </w:rPr>
        <w:t>izvanučionička</w:t>
      </w:r>
      <w:proofErr w:type="spellEnd"/>
      <w:r w:rsidRPr="00EC5757">
        <w:rPr>
          <w:rFonts w:cs="Times New Roman"/>
          <w:sz w:val="23"/>
          <w:szCs w:val="23"/>
        </w:rPr>
        <w:t xml:space="preserve"> nastava, osim u slučaju da na javni poziv pristigne manje ponuda koje ispunjavaju propisane uvjete. </w:t>
      </w:r>
    </w:p>
    <w:p w:rsidR="00D50C11" w:rsidRPr="00EC5757" w:rsidRDefault="00D50C11" w:rsidP="00D50C11">
      <w:pPr>
        <w:autoSpaceDE w:val="0"/>
        <w:autoSpaceDN w:val="0"/>
        <w:adjustRightInd w:val="0"/>
        <w:spacing w:after="147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 xml:space="preserve">(5) Na </w:t>
      </w:r>
      <w:r w:rsidRPr="00EC5757">
        <w:rPr>
          <w:rFonts w:cs="Times New Roman"/>
          <w:b/>
          <w:color w:val="C00000"/>
          <w:sz w:val="23"/>
          <w:szCs w:val="23"/>
        </w:rPr>
        <w:t>roditeljskome sastanku roditelja učenika</w:t>
      </w:r>
      <w:r w:rsidRPr="00EC5757">
        <w:rPr>
          <w:rFonts w:cs="Times New Roman"/>
          <w:color w:val="C00000"/>
          <w:sz w:val="23"/>
          <w:szCs w:val="23"/>
        </w:rPr>
        <w:t xml:space="preserve"> </w:t>
      </w:r>
      <w:r w:rsidRPr="00EC5757">
        <w:rPr>
          <w:rFonts w:cs="Times New Roman"/>
          <w:sz w:val="23"/>
          <w:szCs w:val="23"/>
        </w:rPr>
        <w:t xml:space="preserve">za koje se organizira višednevna </w:t>
      </w:r>
      <w:proofErr w:type="spellStart"/>
      <w:r w:rsidRPr="00EC5757">
        <w:rPr>
          <w:rFonts w:cs="Times New Roman"/>
          <w:sz w:val="23"/>
          <w:szCs w:val="23"/>
        </w:rPr>
        <w:t>izvanučionička</w:t>
      </w:r>
      <w:proofErr w:type="spellEnd"/>
      <w:r w:rsidRPr="00EC5757">
        <w:rPr>
          <w:rFonts w:cs="Times New Roman"/>
          <w:sz w:val="23"/>
          <w:szCs w:val="23"/>
        </w:rPr>
        <w:t xml:space="preserve"> nastava odabrani potencijalni davatelji usluga iz stavka 4. ovoga članka mogu prezentirati ponude i to isključivo prema podacima traženim i dostavljenim u ponudi. U slučaju da se potencijalni davatelj ne može odazvati pozivu, ponudu će predstaviti učitelj voditelj. Vrijeme trajanja pojedine prezentacije sukladno broju odabranih ponuda unaprijed određuje Povjerenstvo. </w:t>
      </w:r>
    </w:p>
    <w:p w:rsidR="00EC5757" w:rsidRDefault="00D50C11" w:rsidP="00EC5757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  <w:r w:rsidRPr="00EC5757">
        <w:rPr>
          <w:rFonts w:cs="Times New Roman"/>
          <w:sz w:val="23"/>
          <w:szCs w:val="23"/>
        </w:rPr>
        <w:t>(6) Odluka o odabiru ponude donosi se su</w:t>
      </w:r>
      <w:r w:rsidR="006E65C3">
        <w:rPr>
          <w:rFonts w:cs="Times New Roman"/>
          <w:sz w:val="23"/>
          <w:szCs w:val="23"/>
        </w:rPr>
        <w:t>kladno članku 12. stavku 5. i 6.</w:t>
      </w:r>
    </w:p>
    <w:p w:rsidR="006E65C3" w:rsidRDefault="006E65C3" w:rsidP="00EC5757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40"/>
      </w:tblGrid>
      <w:tr w:rsidR="009C21E3" w:rsidTr="009C21E3">
        <w:trPr>
          <w:trHeight w:val="1515"/>
        </w:trPr>
        <w:tc>
          <w:tcPr>
            <w:tcW w:w="8940" w:type="dxa"/>
            <w:shd w:val="clear" w:color="auto" w:fill="F2F2F2" w:themeFill="background1" w:themeFillShade="F2"/>
          </w:tcPr>
          <w:p w:rsidR="009C21E3" w:rsidRDefault="009C21E3" w:rsidP="009C21E3">
            <w:pPr>
              <w:autoSpaceDE w:val="0"/>
              <w:autoSpaceDN w:val="0"/>
              <w:adjustRightInd w:val="0"/>
              <w:spacing w:after="147" w:line="240" w:lineRule="auto"/>
              <w:rPr>
                <w:rFonts w:cs="Times New Roman"/>
                <w:b/>
                <w:sz w:val="20"/>
                <w:szCs w:val="20"/>
              </w:rPr>
            </w:pPr>
          </w:p>
          <w:p w:rsidR="009C21E3" w:rsidRPr="009C21E3" w:rsidRDefault="009C21E3" w:rsidP="009C21E3">
            <w:pPr>
              <w:pStyle w:val="Odlomakpopis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47" w:line="240" w:lineRule="auto"/>
              <w:rPr>
                <w:rFonts w:cs="Times New Roman"/>
                <w:color w:val="FF0000"/>
                <w:sz w:val="20"/>
                <w:szCs w:val="20"/>
              </w:rPr>
            </w:pPr>
            <w:r w:rsidRPr="009C21E3">
              <w:rPr>
                <w:rFonts w:cs="Times New Roman"/>
                <w:b/>
                <w:sz w:val="20"/>
                <w:szCs w:val="20"/>
              </w:rPr>
              <w:t>Odluku o odabiru ponude</w:t>
            </w:r>
            <w:r w:rsidRPr="009C21E3">
              <w:rPr>
                <w:rFonts w:cs="Times New Roman"/>
                <w:sz w:val="20"/>
                <w:szCs w:val="20"/>
              </w:rPr>
              <w:t xml:space="preserve"> </w:t>
            </w:r>
            <w:r w:rsidRPr="009C21E3">
              <w:rPr>
                <w:rFonts w:cs="Times New Roman"/>
                <w:color w:val="FF0000"/>
                <w:sz w:val="20"/>
                <w:szCs w:val="20"/>
              </w:rPr>
              <w:t xml:space="preserve">donose roditelji i učitelj voditelj i učitelj/i pratitelj/i većinom glasova nazočnih. </w:t>
            </w:r>
            <w:r w:rsidRPr="009C21E3">
              <w:rPr>
                <w:rFonts w:cs="Times New Roman"/>
                <w:b/>
                <w:color w:val="C00000"/>
                <w:sz w:val="20"/>
                <w:szCs w:val="20"/>
              </w:rPr>
              <w:t>Odluka roditelja je konačna.</w:t>
            </w:r>
            <w:r w:rsidRPr="009C21E3">
              <w:rPr>
                <w:rFonts w:cs="Times New Roman"/>
                <w:color w:val="C00000"/>
                <w:sz w:val="20"/>
                <w:szCs w:val="20"/>
              </w:rPr>
              <w:t xml:space="preserve"> </w:t>
            </w:r>
          </w:p>
          <w:p w:rsidR="009C21E3" w:rsidRPr="009C21E3" w:rsidRDefault="009C21E3" w:rsidP="009C21E3">
            <w:pPr>
              <w:pStyle w:val="Odlomakpopisa"/>
              <w:autoSpaceDE w:val="0"/>
              <w:autoSpaceDN w:val="0"/>
              <w:adjustRightInd w:val="0"/>
              <w:spacing w:after="147" w:line="240" w:lineRule="auto"/>
              <w:ind w:left="1080"/>
              <w:rPr>
                <w:rFonts w:cs="Times New Roman"/>
                <w:color w:val="FF0000"/>
                <w:sz w:val="20"/>
                <w:szCs w:val="20"/>
              </w:rPr>
            </w:pPr>
          </w:p>
          <w:p w:rsidR="009C21E3" w:rsidRPr="009C21E3" w:rsidRDefault="009C21E3" w:rsidP="009C21E3">
            <w:pPr>
              <w:pStyle w:val="Odlomakpopisa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147" w:line="240" w:lineRule="auto"/>
              <w:rPr>
                <w:rFonts w:cs="Times New Roman"/>
                <w:sz w:val="20"/>
                <w:szCs w:val="20"/>
              </w:rPr>
            </w:pPr>
            <w:r w:rsidRPr="009C21E3">
              <w:rPr>
                <w:rFonts w:cs="Times New Roman"/>
                <w:sz w:val="20"/>
                <w:szCs w:val="20"/>
              </w:rPr>
              <w:t xml:space="preserve">U slučaju da dvije ili više ponuda dobiju isti broj glasova, glasovanje se ponavlja za ponude koje su dobile isti broj glasova, a u slučaju da odabrani davatelj usluga ne može pod traženim uvjetima realizirati odabranu ponudu, realizirat će se ponuda </w:t>
            </w:r>
            <w:proofErr w:type="spellStart"/>
            <w:r w:rsidRPr="009C21E3">
              <w:rPr>
                <w:rFonts w:cs="Times New Roman"/>
                <w:sz w:val="20"/>
                <w:szCs w:val="20"/>
              </w:rPr>
              <w:t>drugorangiranoga</w:t>
            </w:r>
            <w:proofErr w:type="spellEnd"/>
            <w:r w:rsidRPr="009C21E3">
              <w:rPr>
                <w:rFonts w:cs="Times New Roman"/>
                <w:sz w:val="20"/>
                <w:szCs w:val="20"/>
              </w:rPr>
              <w:t xml:space="preserve"> potencijalnog davatelja usluga. </w:t>
            </w:r>
          </w:p>
          <w:p w:rsidR="009C21E3" w:rsidRDefault="009C21E3" w:rsidP="009C21E3">
            <w:pPr>
              <w:autoSpaceDE w:val="0"/>
              <w:autoSpaceDN w:val="0"/>
              <w:adjustRightInd w:val="0"/>
              <w:spacing w:after="147" w:line="24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6E65C3" w:rsidRDefault="006E65C3" w:rsidP="006E65C3">
      <w:pPr>
        <w:autoSpaceDE w:val="0"/>
        <w:autoSpaceDN w:val="0"/>
        <w:adjustRightInd w:val="0"/>
        <w:spacing w:after="0" w:line="240" w:lineRule="auto"/>
        <w:rPr>
          <w:rFonts w:cs="Times New Roman"/>
          <w:sz w:val="23"/>
          <w:szCs w:val="23"/>
        </w:rPr>
      </w:pPr>
    </w:p>
    <w:p w:rsidR="006E65C3" w:rsidRPr="00EC5757" w:rsidRDefault="006E65C3" w:rsidP="006E65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  <w:r w:rsidRPr="006E65C3">
        <w:rPr>
          <w:rFonts w:cs="Times New Roman"/>
          <w:b/>
          <w:color w:val="C00000"/>
          <w:sz w:val="23"/>
          <w:szCs w:val="23"/>
        </w:rPr>
        <w:t>POGLEDATI</w:t>
      </w:r>
      <w:r w:rsidRPr="006E65C3">
        <w:rPr>
          <w:rFonts w:cs="Times New Roman"/>
          <w:b/>
          <w:sz w:val="23"/>
          <w:szCs w:val="23"/>
        </w:rPr>
        <w:t xml:space="preserve"> </w:t>
      </w:r>
      <w:r>
        <w:rPr>
          <w:rFonts w:cs="Times New Roman"/>
          <w:b/>
          <w:sz w:val="23"/>
          <w:szCs w:val="23"/>
        </w:rPr>
        <w:t xml:space="preserve">- </w:t>
      </w:r>
      <w:r w:rsidRPr="006E65C3">
        <w:rPr>
          <w:rFonts w:cs="Times New Roman"/>
          <w:b/>
          <w:bCs/>
          <w:color w:val="000000"/>
        </w:rPr>
        <w:t>PRAVILNIK O IZVOĐENJU IZLETA, EKSKURZIJA I DRUGIH ODGOJNO-OBRAZOVNIH AKTIVNOSTI IZVAN ŠKOLE (Narodne novine, broj 87/14. i 81/15.)</w:t>
      </w:r>
    </w:p>
    <w:p w:rsidR="00EC5757" w:rsidRPr="00EC5757" w:rsidRDefault="00EC5757" w:rsidP="00EC575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757" w:rsidRPr="00EC5757" w:rsidRDefault="00EC5757" w:rsidP="00EC57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5757" w:rsidRPr="00EC5757" w:rsidRDefault="00EC5757" w:rsidP="00EC5757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5757" w:rsidRPr="00EC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78DE"/>
    <w:multiLevelType w:val="hybridMultilevel"/>
    <w:tmpl w:val="841458D4"/>
    <w:lvl w:ilvl="0" w:tplc="27B0F57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65D0B"/>
    <w:multiLevelType w:val="hybridMultilevel"/>
    <w:tmpl w:val="0EBA4BB4"/>
    <w:lvl w:ilvl="0" w:tplc="C8FC0A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730555"/>
    <w:multiLevelType w:val="hybridMultilevel"/>
    <w:tmpl w:val="6264FF50"/>
    <w:lvl w:ilvl="0" w:tplc="27B0F57E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F2AFC"/>
    <w:multiLevelType w:val="hybridMultilevel"/>
    <w:tmpl w:val="501809C8"/>
    <w:lvl w:ilvl="0" w:tplc="B9C2F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E0226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4E3276"/>
    <w:multiLevelType w:val="hybridMultilevel"/>
    <w:tmpl w:val="4CB29E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A6"/>
    <w:rsid w:val="0008212E"/>
    <w:rsid w:val="000D0E64"/>
    <w:rsid w:val="001934E5"/>
    <w:rsid w:val="002B1193"/>
    <w:rsid w:val="00314AB1"/>
    <w:rsid w:val="003A13CE"/>
    <w:rsid w:val="004C4592"/>
    <w:rsid w:val="005A422E"/>
    <w:rsid w:val="006E65C3"/>
    <w:rsid w:val="00780858"/>
    <w:rsid w:val="007A5AF6"/>
    <w:rsid w:val="008D6017"/>
    <w:rsid w:val="0092309C"/>
    <w:rsid w:val="009C21E3"/>
    <w:rsid w:val="00A10FC7"/>
    <w:rsid w:val="00B121CD"/>
    <w:rsid w:val="00BA2C30"/>
    <w:rsid w:val="00D50C11"/>
    <w:rsid w:val="00E22D43"/>
    <w:rsid w:val="00E37DE2"/>
    <w:rsid w:val="00EA16A6"/>
    <w:rsid w:val="00EC5757"/>
    <w:rsid w:val="00F605BC"/>
    <w:rsid w:val="00FF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27559-DECA-405C-A8B0-F98E2800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422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121CD"/>
    <w:pPr>
      <w:ind w:left="720"/>
      <w:contextualSpacing/>
    </w:pPr>
  </w:style>
  <w:style w:type="paragraph" w:customStyle="1" w:styleId="Default">
    <w:name w:val="Default"/>
    <w:rsid w:val="00082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65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6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5231-2D25-4E62-9C47-FF485C0A4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6</cp:revision>
  <cp:lastPrinted>2015-10-15T10:20:00Z</cp:lastPrinted>
  <dcterms:created xsi:type="dcterms:W3CDTF">2015-10-13T09:27:00Z</dcterms:created>
  <dcterms:modified xsi:type="dcterms:W3CDTF">2015-10-19T11:48:00Z</dcterms:modified>
</cp:coreProperties>
</file>